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Arial" w:hAnsi="Arial" w:cs="Arial"/>
          <w:b/>
          <w:sz w:val="44"/>
          <w:szCs w:val="44"/>
        </w:rPr>
      </w:pPr>
    </w:p>
    <w:p>
      <w:pPr>
        <w:spacing w:line="480" w:lineRule="auto"/>
        <w:jc w:val="center"/>
        <w:rPr>
          <w:rFonts w:hint="default" w:ascii="Arial" w:hAnsi="Arial" w:cs="Arial"/>
          <w:b/>
          <w:kern w:val="0"/>
          <w:sz w:val="48"/>
          <w:szCs w:val="48"/>
        </w:rPr>
      </w:pPr>
      <w:r>
        <w:rPr>
          <w:rFonts w:hint="default" w:ascii="Arial" w:hAnsi="Arial" w:cs="Arial"/>
          <w:b/>
          <w:kern w:val="0"/>
          <w:sz w:val="48"/>
          <w:szCs w:val="48"/>
        </w:rPr>
        <w:t>MYP-1080E</w:t>
      </w:r>
    </w:p>
    <w:p>
      <w:pPr>
        <w:spacing w:line="480" w:lineRule="auto"/>
        <w:jc w:val="center"/>
        <w:rPr>
          <w:rFonts w:hint="default" w:ascii="Arial" w:hAnsi="Arial" w:cs="Arial"/>
          <w:b/>
          <w:sz w:val="48"/>
          <w:szCs w:val="48"/>
        </w:rPr>
      </w:pPr>
      <w:r>
        <w:rPr>
          <w:rFonts w:hint="default" w:ascii="Arial" w:hAnsi="Arial" w:cs="Arial"/>
          <w:b/>
          <w:kern w:val="0"/>
          <w:sz w:val="48"/>
          <w:szCs w:val="48"/>
        </w:rPr>
        <w:t xml:space="preserve">Automatic Die-cutting &amp; </w:t>
      </w:r>
      <w:r>
        <w:rPr>
          <w:rFonts w:hint="eastAsia" w:ascii="Arial" w:hAnsi="Arial" w:cs="Arial"/>
          <w:b/>
          <w:kern w:val="0"/>
          <w:sz w:val="48"/>
          <w:szCs w:val="48"/>
          <w:lang w:val="en-US" w:eastAsia="zh-CN"/>
        </w:rPr>
        <w:t xml:space="preserve">Creasing Machine With </w:t>
      </w:r>
      <w:r>
        <w:rPr>
          <w:rFonts w:hint="default" w:ascii="Arial" w:hAnsi="Arial" w:cs="Arial"/>
          <w:b/>
          <w:kern w:val="0"/>
          <w:sz w:val="48"/>
          <w:szCs w:val="48"/>
        </w:rPr>
        <w:t xml:space="preserve">Stripping </w:t>
      </w:r>
      <w:r>
        <w:rPr>
          <w:rFonts w:hint="eastAsia" w:ascii="Arial" w:hAnsi="Arial" w:cs="Arial"/>
          <w:b/>
          <w:kern w:val="0"/>
          <w:sz w:val="48"/>
          <w:szCs w:val="48"/>
          <w:lang w:val="en-US" w:eastAsia="zh-CN"/>
        </w:rPr>
        <w:t>Unit</w:t>
      </w:r>
    </w:p>
    <w:p>
      <w:pPr>
        <w:spacing w:line="480" w:lineRule="auto"/>
        <w:jc w:val="center"/>
        <w:rPr>
          <w:rFonts w:hint="default" w:ascii="Arial" w:hAnsi="Arial" w:cs="Arial"/>
          <w:b/>
          <w:sz w:val="52"/>
          <w:szCs w:val="52"/>
        </w:rPr>
      </w:pPr>
      <w:r>
        <w:rPr>
          <w:rFonts w:hint="default" w:ascii="Arial" w:hAnsi="Arial" w:cs="Arial"/>
          <w:b/>
          <w:kern w:val="0"/>
          <w:sz w:val="52"/>
          <w:szCs w:val="52"/>
        </w:rPr>
        <w:t>Product Introduction</w:t>
      </w:r>
    </w:p>
    <w:p>
      <w:pPr>
        <w:spacing w:line="480" w:lineRule="auto"/>
        <w:jc w:val="center"/>
        <w:rPr>
          <w:rFonts w:hint="default" w:ascii="Arial" w:hAnsi="Arial" w:cs="Arial"/>
        </w:rPr>
      </w:pPr>
    </w:p>
    <w:p>
      <w:pPr>
        <w:spacing w:line="480" w:lineRule="auto"/>
        <w:jc w:val="center"/>
        <w:rPr>
          <w:rFonts w:hint="default" w:ascii="Arial" w:hAnsi="Arial" w:cs="Arial"/>
        </w:rPr>
      </w:pPr>
    </w:p>
    <w:p>
      <w:pPr>
        <w:spacing w:line="480" w:lineRule="auto"/>
        <w:ind w:firstLine="420" w:firstLineChars="200"/>
        <w:jc w:val="center"/>
        <w:rPr>
          <w:rFonts w:hint="default" w:ascii="Arial" w:hAnsi="Arial" w:cs="Arial"/>
        </w:rPr>
      </w:pPr>
      <w:r>
        <w:rPr>
          <w:rFonts w:hint="default" w:ascii="Arial" w:hAnsi="Arial" w:cs="Arial"/>
        </w:rPr>
        <w:drawing>
          <wp:inline distT="0" distB="0" distL="0" distR="0">
            <wp:extent cx="5274310" cy="1869440"/>
            <wp:effectExtent l="0" t="0" r="2540" b="16510"/>
            <wp:docPr id="8" name="图片 1" descr="C:\Users\Aaron Wong\Desktop\aaron wang\sale markets\继国图片整理\产品大图\MYP1080E全自动模切清废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aron Wong\Desktop\aaron wang\sale markets\继国图片整理\产品大图\MYP1080E全自动模切清废机.jpg"/>
                    <pic:cNvPicPr>
                      <a:picLocks noChangeAspect="1" noChangeArrowheads="1"/>
                    </pic:cNvPicPr>
                  </pic:nvPicPr>
                  <pic:blipFill>
                    <a:blip r:embed="rId5" cstate="print"/>
                    <a:srcRect/>
                    <a:stretch>
                      <a:fillRect/>
                    </a:stretch>
                  </pic:blipFill>
                  <pic:spPr>
                    <a:xfrm>
                      <a:off x="0" y="0"/>
                      <a:ext cx="5274310" cy="1869440"/>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5"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QQ截图20131116110255"/>
                    <pic:cNvPicPr>
                      <a:picLocks noChangeAspect="1" noChangeArrowheads="1"/>
                    </pic:cNvPicPr>
                  </pic:nvPicPr>
                  <pic:blipFill>
                    <a:blip r:embed="rId6"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rPr>
        <w:drawing>
          <wp:inline distT="0" distB="0" distL="0" distR="0">
            <wp:extent cx="1068705" cy="795655"/>
            <wp:effectExtent l="19050" t="0" r="0" b="0"/>
            <wp:docPr id="6"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Q截图20131116110324"/>
                    <pic:cNvPicPr>
                      <a:picLocks noChangeAspect="1" noChangeArrowheads="1"/>
                    </pic:cNvPicPr>
                  </pic:nvPicPr>
                  <pic:blipFill>
                    <a:blip r:embed="rId7"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bCs/>
          <w:sz w:val="32"/>
          <w:szCs w:val="32"/>
        </w:rPr>
      </w:pPr>
      <w:r>
        <w:rPr>
          <w:rFonts w:hint="default" w:ascii="Arial" w:hAnsi="Arial" w:cs="Arial"/>
          <w:b/>
          <w:bCs/>
          <w:sz w:val="32"/>
          <w:szCs w:val="32"/>
        </w:rPr>
        <w:t>Tangshan Jiguo Printing Machinery Co.,Ltd.</w:t>
      </w:r>
    </w:p>
    <w:p>
      <w:pPr>
        <w:spacing w:line="480" w:lineRule="auto"/>
        <w:jc w:val="center"/>
        <w:rPr>
          <w:rFonts w:hint="default" w:ascii="Arial" w:hAnsi="Arial" w:cs="Arial"/>
          <w:b/>
          <w:bCs/>
          <w:sz w:val="32"/>
          <w:szCs w:val="32"/>
        </w:rPr>
      </w:pPr>
      <w:r>
        <w:rPr>
          <w:rFonts w:hint="default" w:ascii="Arial" w:hAnsi="Arial" w:cs="Arial"/>
          <w:b/>
          <w:bCs/>
          <w:sz w:val="32"/>
          <w:szCs w:val="32"/>
          <w:lang w:val="en-US" w:eastAsia="zh-CN"/>
        </w:rPr>
        <w:t>en</w:t>
      </w:r>
      <w:r>
        <w:rPr>
          <w:rFonts w:hint="default" w:ascii="Arial" w:hAnsi="Arial" w:cs="Arial"/>
          <w:b/>
          <w:bCs/>
          <w:sz w:val="32"/>
          <w:szCs w:val="32"/>
        </w:rPr>
        <w:t>.jiguo.net</w: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85888" behindDoc="0" locked="0" layoutInCell="1" allowOverlap="1">
            <wp:simplePos x="0" y="0"/>
            <wp:positionH relativeFrom="column">
              <wp:posOffset>-6350</wp:posOffset>
            </wp:positionH>
            <wp:positionV relativeFrom="paragraph">
              <wp:posOffset>-8414385</wp:posOffset>
            </wp:positionV>
            <wp:extent cx="5411470" cy="5411470"/>
            <wp:effectExtent l="0" t="0" r="17780" b="17780"/>
            <wp:wrapSquare wrapText="bothSides"/>
            <wp:docPr id="13" name="图片 13"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C:\Users\Jinpeng Wang\Desktop\aaron wang\sale markets\继国图片整理\实景展示\工厂图\修图\IMG_88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1470" cy="5411470"/>
                    </a:xfrm>
                    <a:prstGeom prst="rect">
                      <a:avLst/>
                    </a:prstGeom>
                    <a:noFill/>
                    <a:ln>
                      <a:noFill/>
                    </a:ln>
                  </pic:spPr>
                </pic:pic>
              </a:graphicData>
            </a:graphic>
          </wp:anchor>
        </w:drawing>
      </w:r>
    </w:p>
    <w:p>
      <w:pPr>
        <w:pStyle w:val="15"/>
        <w:rPr>
          <w:rFonts w:hint="default" w:ascii="Arial" w:hAnsi="Arial" w:eastAsia="宋体" w:cs="Arial"/>
        </w:rPr>
      </w:pPr>
    </w:p>
    <w:p>
      <w:pPr>
        <w:pStyle w:val="15"/>
        <w:rPr>
          <w:rFonts w:hint="default" w:ascii="Arial" w:hAnsi="Arial" w:eastAsia="宋体" w:cs="Arial"/>
        </w:rPr>
      </w:pPr>
    </w:p>
    <w:p>
      <w:pPr>
        <w:pStyle w:val="15"/>
        <w:rPr>
          <w:rFonts w:hint="default" w:ascii="Arial" w:hAnsi="Arial" w:eastAsia="宋体" w:cs="Arial"/>
        </w:rPr>
      </w:pPr>
    </w:p>
    <w:p>
      <w:pPr>
        <w:pStyle w:val="15"/>
        <w:rPr>
          <w:rFonts w:hint="default" w:ascii="Arial" w:hAnsi="Arial" w:eastAsia="宋体" w:cs="Arial"/>
        </w:rPr>
      </w:pPr>
      <w:r>
        <w:rPr>
          <w:rFonts w:hint="default" w:ascii="Arial" w:hAnsi="Arial" w:cs="Arial"/>
        </w:rPr>
        <w:drawing>
          <wp:anchor distT="57150" distB="57150" distL="57150" distR="57150" simplePos="0" relativeHeight="251682816"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81792"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84864"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83840"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pStyle w:val="15"/>
        <w:rPr>
          <w:rFonts w:hint="default" w:ascii="Arial" w:hAnsi="Arial" w:eastAsia="宋体" w:cs="Arial"/>
        </w:rPr>
      </w:pPr>
    </w:p>
    <w:p>
      <w:pPr>
        <w:rPr>
          <w:rFonts w:hint="default" w:ascii="Arial" w:hAnsi="Arial" w:cs="Arial"/>
        </w:rPr>
      </w:pPr>
    </w:p>
    <w:p>
      <w:pPr>
        <w:jc w:val="center"/>
        <w:rPr>
          <w:rFonts w:hint="default" w:ascii="Arial" w:hAnsi="Arial" w:cs="Arial"/>
          <w:b/>
          <w:sz w:val="44"/>
          <w:szCs w:val="44"/>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sz w:val="44"/>
          <w:szCs w:val="44"/>
        </w:rPr>
      </w:pPr>
    </w:p>
    <w:p>
      <w:pPr>
        <w:pStyle w:val="13"/>
        <w:numPr>
          <w:ilvl w:val="0"/>
          <w:numId w:val="1"/>
        </w:numPr>
        <w:spacing w:line="360" w:lineRule="auto"/>
        <w:ind w:firstLineChars="0"/>
        <w:jc w:val="left"/>
        <w:rPr>
          <w:rFonts w:hint="default" w:ascii="Arial" w:hAnsi="Arial" w:cs="Arial"/>
          <w:b/>
          <w:bCs/>
          <w:sz w:val="28"/>
          <w:szCs w:val="28"/>
        </w:rPr>
      </w:pPr>
      <w:r>
        <w:rPr>
          <w:rFonts w:hint="default" w:ascii="Arial" w:hAnsi="Arial" w:eastAsia="楷体_GB2312" w:cs="Arial"/>
          <w:b/>
          <w:bCs/>
          <w:sz w:val="28"/>
          <w:szCs w:val="28"/>
        </w:rPr>
        <w:t>Company Profile</w:t>
      </w:r>
    </w:p>
    <w:p>
      <w:pPr>
        <w:pStyle w:val="13"/>
        <w:numPr>
          <w:ilvl w:val="0"/>
          <w:numId w:val="1"/>
        </w:numPr>
        <w:spacing w:line="360" w:lineRule="auto"/>
        <w:ind w:firstLineChars="0"/>
        <w:jc w:val="left"/>
        <w:rPr>
          <w:rFonts w:hint="default" w:ascii="Arial" w:hAnsi="Arial" w:cs="Arial"/>
          <w:b/>
          <w:bCs/>
          <w:sz w:val="28"/>
          <w:szCs w:val="28"/>
        </w:rPr>
      </w:pPr>
      <w:r>
        <w:rPr>
          <w:rFonts w:hint="eastAsia" w:ascii="Arial" w:hAnsi="Arial" w:cs="Arial"/>
          <w:b/>
          <w:bCs/>
          <w:sz w:val="28"/>
          <w:szCs w:val="28"/>
          <w:lang w:val="en-US" w:eastAsia="zh-CN"/>
        </w:rPr>
        <w:t xml:space="preserve">Details </w:t>
      </w:r>
      <w:r>
        <w:rPr>
          <w:rFonts w:hint="default" w:ascii="Arial" w:hAnsi="Arial" w:cs="Arial"/>
          <w:b/>
          <w:bCs/>
          <w:sz w:val="28"/>
          <w:szCs w:val="28"/>
        </w:rPr>
        <w:t>Specifications</w:t>
      </w:r>
    </w:p>
    <w:p>
      <w:pPr>
        <w:pStyle w:val="13"/>
        <w:numPr>
          <w:ilvl w:val="0"/>
          <w:numId w:val="1"/>
        </w:numPr>
        <w:spacing w:line="360" w:lineRule="auto"/>
        <w:ind w:firstLineChars="0"/>
        <w:jc w:val="left"/>
        <w:rPr>
          <w:rFonts w:hint="default" w:ascii="Arial" w:hAnsi="Arial" w:cs="Arial"/>
          <w:b/>
          <w:bCs/>
          <w:sz w:val="28"/>
          <w:szCs w:val="28"/>
        </w:rPr>
      </w:pPr>
      <w:r>
        <w:rPr>
          <w:rFonts w:hint="default" w:ascii="Arial" w:hAnsi="Arial" w:cs="Arial"/>
          <w:b/>
          <w:bCs/>
          <w:sz w:val="28"/>
          <w:szCs w:val="28"/>
        </w:rPr>
        <w:t xml:space="preserve">Configuration Information  </w:t>
      </w:r>
    </w:p>
    <w:p>
      <w:pPr>
        <w:pStyle w:val="13"/>
        <w:numPr>
          <w:ilvl w:val="0"/>
          <w:numId w:val="1"/>
        </w:numPr>
        <w:spacing w:line="360" w:lineRule="auto"/>
        <w:ind w:firstLineChars="0"/>
        <w:jc w:val="left"/>
        <w:rPr>
          <w:rFonts w:hint="default" w:ascii="Arial" w:hAnsi="Arial" w:cs="Arial"/>
          <w:b/>
          <w:bCs/>
          <w:sz w:val="28"/>
          <w:szCs w:val="28"/>
        </w:rPr>
      </w:pPr>
      <w:r>
        <w:rPr>
          <w:rFonts w:hint="default" w:ascii="Arial" w:hAnsi="Arial" w:cs="Arial"/>
          <w:b/>
          <w:bCs/>
          <w:sz w:val="28"/>
          <w:szCs w:val="28"/>
        </w:rPr>
        <w:t xml:space="preserve">Product Introduce </w:t>
      </w:r>
    </w:p>
    <w:p>
      <w:pPr>
        <w:pStyle w:val="13"/>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Cutting Parts</w:t>
      </w:r>
    </w:p>
    <w:p>
      <w:pPr>
        <w:pStyle w:val="13"/>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Standard Parts</w:t>
      </w:r>
    </w:p>
    <w:p>
      <w:pPr>
        <w:pStyle w:val="13"/>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Electrical Parts</w:t>
      </w:r>
    </w:p>
    <w:p>
      <w:pPr>
        <w:pStyle w:val="13"/>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Standards for Assembling</w:t>
      </w:r>
    </w:p>
    <w:p>
      <w:pPr>
        <w:pStyle w:val="13"/>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Human Culture Principle</w:t>
      </w:r>
    </w:p>
    <w:p>
      <w:pPr>
        <w:pStyle w:val="13"/>
        <w:numPr>
          <w:ilvl w:val="0"/>
          <w:numId w:val="1"/>
        </w:numPr>
        <w:spacing w:line="360" w:lineRule="auto"/>
        <w:ind w:firstLineChars="0"/>
        <w:jc w:val="left"/>
        <w:rPr>
          <w:rFonts w:hint="default" w:ascii="Arial" w:hAnsi="Arial" w:cs="Arial"/>
          <w:b/>
          <w:bCs/>
          <w:sz w:val="28"/>
          <w:szCs w:val="28"/>
        </w:rPr>
      </w:pPr>
      <w:r>
        <w:rPr>
          <w:rFonts w:hint="default" w:ascii="Arial" w:hAnsi="Arial" w:cs="Arial"/>
          <w:b/>
          <w:bCs/>
          <w:sz w:val="28"/>
          <w:szCs w:val="28"/>
        </w:rPr>
        <w:t xml:space="preserve">Description of the Entire Product </w:t>
      </w:r>
    </w:p>
    <w:p>
      <w:pPr>
        <w:pStyle w:val="13"/>
        <w:numPr>
          <w:ilvl w:val="0"/>
          <w:numId w:val="3"/>
        </w:numPr>
        <w:spacing w:line="360" w:lineRule="auto"/>
        <w:ind w:firstLineChars="0"/>
        <w:jc w:val="left"/>
        <w:rPr>
          <w:rFonts w:hint="default" w:ascii="Arial" w:hAnsi="Arial" w:cs="Arial"/>
          <w:b/>
          <w:bCs/>
          <w:sz w:val="24"/>
        </w:rPr>
      </w:pPr>
      <w:r>
        <w:rPr>
          <w:rFonts w:hint="default" w:ascii="Arial" w:hAnsi="Arial" w:cs="Arial"/>
          <w:b/>
          <w:bCs/>
          <w:sz w:val="24"/>
        </w:rPr>
        <w:t>Paper Feeding Unit and Paper Conveying Unit</w:t>
      </w:r>
    </w:p>
    <w:p>
      <w:pPr>
        <w:pStyle w:val="13"/>
        <w:numPr>
          <w:ilvl w:val="0"/>
          <w:numId w:val="3"/>
        </w:numPr>
        <w:spacing w:line="360" w:lineRule="auto"/>
        <w:ind w:firstLineChars="0"/>
        <w:jc w:val="left"/>
        <w:rPr>
          <w:rFonts w:hint="default" w:ascii="Arial" w:hAnsi="Arial" w:cs="Arial"/>
          <w:b/>
          <w:bCs/>
          <w:sz w:val="24"/>
        </w:rPr>
      </w:pPr>
      <w:r>
        <w:rPr>
          <w:rFonts w:hint="default" w:ascii="Arial" w:hAnsi="Arial" w:cs="Arial"/>
          <w:b/>
          <w:bCs/>
          <w:sz w:val="24"/>
        </w:rPr>
        <w:t xml:space="preserve">Die-cutting Unit </w:t>
      </w:r>
    </w:p>
    <w:p>
      <w:pPr>
        <w:pStyle w:val="13"/>
        <w:numPr>
          <w:ilvl w:val="0"/>
          <w:numId w:val="3"/>
        </w:numPr>
        <w:spacing w:line="360" w:lineRule="auto"/>
        <w:ind w:firstLineChars="0"/>
        <w:jc w:val="left"/>
        <w:rPr>
          <w:rFonts w:hint="default" w:ascii="Arial" w:hAnsi="Arial" w:cs="Arial"/>
          <w:b/>
          <w:bCs/>
          <w:sz w:val="24"/>
        </w:rPr>
      </w:pPr>
      <w:r>
        <w:rPr>
          <w:rFonts w:hint="default" w:ascii="Arial" w:hAnsi="Arial" w:cs="Arial"/>
          <w:b/>
          <w:bCs/>
          <w:sz w:val="24"/>
        </w:rPr>
        <w:t xml:space="preserve">Paper Stripping Unit  </w:t>
      </w:r>
    </w:p>
    <w:p>
      <w:pPr>
        <w:pStyle w:val="13"/>
        <w:numPr>
          <w:ilvl w:val="0"/>
          <w:numId w:val="3"/>
        </w:numPr>
        <w:spacing w:line="360" w:lineRule="auto"/>
        <w:ind w:firstLineChars="0"/>
        <w:jc w:val="left"/>
        <w:rPr>
          <w:rFonts w:hint="default" w:ascii="Arial" w:hAnsi="Arial" w:cs="Arial"/>
          <w:b/>
          <w:bCs/>
          <w:sz w:val="24"/>
        </w:rPr>
      </w:pPr>
      <w:r>
        <w:rPr>
          <w:rFonts w:hint="default" w:ascii="Arial" w:hAnsi="Arial" w:cs="Arial"/>
          <w:b/>
          <w:bCs/>
          <w:sz w:val="24"/>
        </w:rPr>
        <w:t xml:space="preserve">Paper Collecting Unit </w:t>
      </w:r>
    </w:p>
    <w:p>
      <w:pPr>
        <w:pStyle w:val="13"/>
        <w:numPr>
          <w:ilvl w:val="0"/>
          <w:numId w:val="3"/>
        </w:numPr>
        <w:spacing w:line="360" w:lineRule="auto"/>
        <w:ind w:firstLineChars="0"/>
        <w:jc w:val="left"/>
        <w:rPr>
          <w:rFonts w:hint="default" w:ascii="Arial" w:hAnsi="Arial" w:cs="Arial"/>
          <w:b/>
          <w:bCs/>
          <w:sz w:val="24"/>
        </w:rPr>
      </w:pPr>
      <w:r>
        <w:rPr>
          <w:rFonts w:hint="default" w:ascii="Arial" w:hAnsi="Arial" w:cs="Arial"/>
          <w:b/>
          <w:bCs/>
          <w:sz w:val="24"/>
        </w:rPr>
        <w:t xml:space="preserve">Electrical Control Unit </w:t>
      </w:r>
    </w:p>
    <w:p>
      <w:pPr>
        <w:pStyle w:val="13"/>
        <w:numPr>
          <w:ilvl w:val="0"/>
          <w:numId w:val="1"/>
        </w:numPr>
        <w:spacing w:line="360" w:lineRule="auto"/>
        <w:ind w:firstLineChars="0"/>
        <w:jc w:val="left"/>
        <w:rPr>
          <w:rFonts w:hint="default" w:ascii="Arial" w:hAnsi="Arial" w:cs="Arial"/>
          <w:b/>
          <w:bCs/>
          <w:sz w:val="28"/>
          <w:szCs w:val="28"/>
        </w:rPr>
      </w:pPr>
      <w:r>
        <w:rPr>
          <w:rFonts w:hint="default" w:ascii="Arial" w:hAnsi="Arial" w:cs="Arial"/>
          <w:b/>
          <w:bCs/>
          <w:sz w:val="28"/>
          <w:szCs w:val="28"/>
        </w:rPr>
        <w:t>Accessories</w:t>
      </w:r>
    </w:p>
    <w:p>
      <w:pPr>
        <w:pStyle w:val="13"/>
        <w:numPr>
          <w:ilvl w:val="0"/>
          <w:numId w:val="4"/>
        </w:numPr>
        <w:spacing w:line="360" w:lineRule="auto"/>
        <w:ind w:firstLineChars="0"/>
        <w:jc w:val="left"/>
        <w:rPr>
          <w:rFonts w:hint="default" w:ascii="Arial" w:hAnsi="Arial" w:cs="Arial"/>
          <w:b/>
          <w:bCs/>
          <w:sz w:val="24"/>
        </w:rPr>
      </w:pPr>
      <w:r>
        <w:rPr>
          <w:rFonts w:hint="default" w:ascii="Arial" w:hAnsi="Arial" w:cs="Arial"/>
          <w:b/>
          <w:bCs/>
          <w:sz w:val="24"/>
        </w:rPr>
        <w:t>Accompanying documents</w:t>
      </w:r>
    </w:p>
    <w:p>
      <w:pPr>
        <w:pStyle w:val="13"/>
        <w:numPr>
          <w:ilvl w:val="0"/>
          <w:numId w:val="4"/>
        </w:numPr>
        <w:spacing w:line="360" w:lineRule="auto"/>
        <w:ind w:firstLineChars="0"/>
        <w:jc w:val="left"/>
        <w:rPr>
          <w:rFonts w:hint="default" w:ascii="Arial" w:hAnsi="Arial" w:cs="Arial"/>
          <w:b/>
          <w:bCs/>
          <w:sz w:val="24"/>
        </w:rPr>
      </w:pPr>
      <w:r>
        <w:rPr>
          <w:rFonts w:hint="default" w:ascii="Arial" w:hAnsi="Arial" w:cs="Arial"/>
          <w:b/>
          <w:bCs/>
          <w:sz w:val="24"/>
        </w:rPr>
        <w:t xml:space="preserve">Accompanying tools </w:t>
      </w:r>
    </w:p>
    <w:p>
      <w:pPr>
        <w:pStyle w:val="13"/>
        <w:numPr>
          <w:ilvl w:val="0"/>
          <w:numId w:val="4"/>
        </w:numPr>
        <w:spacing w:line="360" w:lineRule="auto"/>
        <w:ind w:firstLineChars="0"/>
        <w:jc w:val="left"/>
        <w:rPr>
          <w:rFonts w:hint="default" w:ascii="Arial" w:hAnsi="Arial" w:cs="Arial"/>
          <w:b/>
          <w:bCs/>
          <w:sz w:val="24"/>
        </w:rPr>
      </w:pPr>
      <w:r>
        <w:rPr>
          <w:rFonts w:hint="default" w:ascii="Arial" w:hAnsi="Arial" w:cs="Arial"/>
          <w:b/>
          <w:bCs/>
          <w:sz w:val="24"/>
        </w:rPr>
        <w:t>Additional accessories and consumable spares</w:t>
      </w:r>
    </w:p>
    <w:p>
      <w:pPr>
        <w:pStyle w:val="13"/>
        <w:numPr>
          <w:ilvl w:val="0"/>
          <w:numId w:val="1"/>
        </w:numPr>
        <w:spacing w:line="360" w:lineRule="auto"/>
        <w:ind w:firstLineChars="0"/>
        <w:jc w:val="left"/>
        <w:rPr>
          <w:rFonts w:hint="default" w:ascii="Arial" w:hAnsi="Arial" w:cs="Arial"/>
          <w:b/>
          <w:bCs/>
          <w:sz w:val="28"/>
          <w:szCs w:val="28"/>
        </w:rPr>
      </w:pPr>
      <w:r>
        <w:rPr>
          <w:rFonts w:hint="default" w:ascii="Arial" w:hAnsi="Arial" w:cs="Arial"/>
          <w:b/>
          <w:bCs/>
          <w:sz w:val="28"/>
          <w:szCs w:val="28"/>
        </w:rPr>
        <w:t>After-sales service commitment</w:t>
      </w:r>
    </w:p>
    <w:p>
      <w:pPr>
        <w:pStyle w:val="13"/>
        <w:numPr>
          <w:ilvl w:val="0"/>
          <w:numId w:val="0"/>
        </w:numPr>
        <w:spacing w:line="360" w:lineRule="auto"/>
        <w:ind w:leftChars="0"/>
        <w:jc w:val="left"/>
        <w:rPr>
          <w:rFonts w:hint="default" w:ascii="Arial" w:hAnsi="Arial" w:cs="Arial"/>
          <w:b/>
          <w:bCs/>
          <w:sz w:val="24"/>
        </w:rPr>
      </w:pPr>
    </w:p>
    <w:p>
      <w:pPr>
        <w:rPr>
          <w:rFonts w:hint="default" w:ascii="Arial" w:hAnsi="Arial" w:cs="Arial"/>
          <w:b/>
          <w:bCs/>
        </w:rPr>
      </w:pPr>
    </w:p>
    <w:p>
      <w:pPr>
        <w:pStyle w:val="15"/>
        <w:numPr>
          <w:ilvl w:val="0"/>
          <w:numId w:val="0"/>
        </w:numPr>
        <w:tabs>
          <w:tab w:val="left" w:pos="245"/>
        </w:tabs>
        <w:spacing w:before="312" w:after="312" w:line="480" w:lineRule="auto"/>
        <w:ind w:leftChars="0"/>
        <w:jc w:val="both"/>
        <w:rPr>
          <w:rFonts w:hint="default" w:ascii="Arial" w:hAnsi="Arial" w:cs="Arial"/>
          <w:b/>
          <w:bCs/>
          <w:sz w:val="36"/>
          <w:szCs w:val="36"/>
        </w:rPr>
      </w:pPr>
    </w:p>
    <w:p>
      <w:pPr>
        <w:pStyle w:val="15"/>
        <w:numPr>
          <w:ilvl w:val="0"/>
          <w:numId w:val="0"/>
        </w:numPr>
        <w:tabs>
          <w:tab w:val="left" w:pos="245"/>
        </w:tabs>
        <w:spacing w:before="312" w:after="312" w:line="480" w:lineRule="auto"/>
        <w:ind w:leftChars="0"/>
        <w:jc w:val="center"/>
        <w:rPr>
          <w:rFonts w:hint="default" w:ascii="Arial" w:hAnsi="Arial" w:eastAsia="Cambria" w:cs="Arial"/>
          <w:b/>
          <w:bCs/>
          <w:sz w:val="28"/>
          <w:szCs w:val="28"/>
        </w:rPr>
      </w:pPr>
      <w:r>
        <w:rPr>
          <w:rFonts w:hint="eastAsia" w:ascii="Arial" w:hAnsi="Arial" w:cs="Arial"/>
          <w:b/>
          <w:bCs/>
          <w:sz w:val="36"/>
          <w:szCs w:val="36"/>
          <w:lang w:val="en-US" w:eastAsia="zh-CN"/>
        </w:rPr>
        <w:t>I、</w:t>
      </w:r>
      <w:r>
        <w:rPr>
          <w:rFonts w:hint="default" w:ascii="Arial" w:hAnsi="Arial" w:cs="Arial"/>
          <w:b/>
          <w:bCs/>
          <w:sz w:val="36"/>
          <w:szCs w:val="36"/>
        </w:rPr>
        <w:t>Company Profile</w:t>
      </w:r>
    </w:p>
    <w:p>
      <w:pPr>
        <w:pStyle w:val="15"/>
        <w:rPr>
          <w:rFonts w:hint="default" w:ascii="Arial" w:hAnsi="Arial" w:eastAsia="宋体" w:cs="Arial"/>
          <w:b/>
          <w:bCs/>
          <w:sz w:val="28"/>
          <w:szCs w:val="28"/>
        </w:rPr>
      </w:pPr>
      <w:r>
        <w:rPr>
          <w:rFonts w:hint="default" w:ascii="Arial" w:hAnsi="Arial" w:eastAsia="宋体" w:cs="Arial"/>
          <w:b/>
          <w:bCs/>
          <w:sz w:val="28"/>
          <w:szCs w:val="28"/>
        </w:rPr>
        <w:drawing>
          <wp:anchor distT="0" distB="0" distL="114300" distR="114300" simplePos="0" relativeHeight="251736064" behindDoc="1" locked="0" layoutInCell="1" allowOverlap="1">
            <wp:simplePos x="0" y="0"/>
            <wp:positionH relativeFrom="column">
              <wp:posOffset>2620645</wp:posOffset>
            </wp:positionH>
            <wp:positionV relativeFrom="paragraph">
              <wp:posOffset>40005</wp:posOffset>
            </wp:positionV>
            <wp:extent cx="2751455" cy="1889125"/>
            <wp:effectExtent l="0" t="0" r="10795" b="15875"/>
            <wp:wrapNone/>
            <wp:docPr id="15"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1521341300(1)"/>
                    <pic:cNvPicPr>
                      <a:picLocks noChangeAspect="1"/>
                    </pic:cNvPicPr>
                  </pic:nvPicPr>
                  <pic:blipFill>
                    <a:blip r:embed="rId13"/>
                    <a:stretch>
                      <a:fillRect/>
                    </a:stretch>
                  </pic:blipFill>
                  <pic:spPr>
                    <a:xfrm>
                      <a:off x="0" y="0"/>
                      <a:ext cx="2751455" cy="188912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557145" cy="1922145"/>
            <wp:effectExtent l="0" t="0" r="14605" b="1905"/>
            <wp:docPr id="16"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521341374(1)"/>
                    <pic:cNvPicPr>
                      <a:picLocks noChangeAspect="1"/>
                    </pic:cNvPicPr>
                  </pic:nvPicPr>
                  <pic:blipFill>
                    <a:blip r:embed="rId14"/>
                    <a:stretch>
                      <a:fillRect/>
                    </a:stretch>
                  </pic:blipFill>
                  <pic:spPr>
                    <a:xfrm>
                      <a:off x="0" y="0"/>
                      <a:ext cx="2557145" cy="1922145"/>
                    </a:xfrm>
                    <a:prstGeom prst="rect">
                      <a:avLst/>
                    </a:prstGeom>
                    <a:noFill/>
                    <a:ln w="9525">
                      <a:noFill/>
                    </a:ln>
                  </pic:spPr>
                </pic:pic>
              </a:graphicData>
            </a:graphic>
          </wp:inline>
        </w:drawing>
      </w:r>
      <w:r>
        <w:rPr>
          <w:rFonts w:hint="default" w:ascii="Arial" w:hAnsi="Arial" w:eastAsia="宋体" w:cs="Arial"/>
          <w:b/>
          <w:bCs/>
          <w:sz w:val="28"/>
          <w:szCs w:val="28"/>
          <w:lang w:val="en-US" w:eastAsia="zh-CN"/>
        </w:rPr>
        <w:t xml:space="preserve"> </w:t>
      </w:r>
    </w:p>
    <w:p>
      <w:pPr>
        <w:pStyle w:val="15"/>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6"/>
          <w:rFonts w:hint="default" w:ascii="Arial" w:hAnsi="Arial" w:eastAsia="Cambria" w:cs="Arial"/>
          <w:sz w:val="24"/>
          <w:szCs w:val="24"/>
        </w:rPr>
        <w:t xml:space="preserve"> J</w:t>
      </w:r>
      <w:r>
        <w:rPr>
          <w:rStyle w:val="6"/>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5"/>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w:t>
      </w:r>
      <w:r>
        <w:rPr>
          <w:rFonts w:hint="eastAsia" w:ascii="Arial" w:hAnsi="Arial" w:eastAsia="宋体" w:cs="Arial"/>
          <w:sz w:val="24"/>
          <w:szCs w:val="24"/>
          <w:lang w:val="en-US" w:eastAsia="zh-CN"/>
        </w:rPr>
        <w:t xml:space="preserve"> </w:t>
      </w:r>
      <w:r>
        <w:rPr>
          <w:rFonts w:hint="default" w:ascii="Arial" w:hAnsi="Arial" w:eastAsia="Cambria" w:cs="Arial"/>
          <w:sz w:val="24"/>
          <w:szCs w:val="24"/>
        </w:rPr>
        <w:t>ISO9001 quality certification and the CE certification.We are now mainly producing</w:t>
      </w:r>
      <w:r>
        <w:rPr>
          <w:rFonts w:hint="eastAsia" w:ascii="Arial" w:hAnsi="Arial" w:eastAsia="宋体" w:cs="Arial"/>
          <w:sz w:val="24"/>
          <w:szCs w:val="24"/>
          <w:lang w:val="en-US" w:eastAsia="zh-CN"/>
        </w:rPr>
        <w:t xml:space="preserve"> </w:t>
      </w:r>
      <w:r>
        <w:rPr>
          <w:rFonts w:hint="default" w:ascii="Arial" w:hAnsi="Arial" w:eastAsia="Cambria" w:cs="Arial"/>
          <w:sz w:val="24"/>
          <w:szCs w:val="24"/>
        </w:rPr>
        <w:t>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r>
        <w:rPr>
          <w:rFonts w:hint="eastAsia" w:ascii="Arial" w:hAnsi="Arial" w:eastAsia="宋体" w:cs="Arial"/>
          <w:sz w:val="24"/>
          <w:szCs w:val="24"/>
          <w:lang w:val="en-US" w:eastAsia="zh-CN"/>
        </w:rPr>
        <w:t xml:space="preserve"> </w:t>
      </w: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0"/>
        </w:numPr>
        <w:spacing w:before="312" w:beforeLines="100" w:after="312" w:afterLines="100" w:line="360" w:lineRule="auto"/>
        <w:jc w:val="center"/>
        <w:rPr>
          <w:rFonts w:hint="default" w:ascii="Arial" w:hAnsi="Arial" w:cs="Arial"/>
          <w:b/>
          <w:sz w:val="36"/>
          <w:szCs w:val="36"/>
        </w:rPr>
      </w:pPr>
      <w:r>
        <w:rPr>
          <w:rFonts w:hint="eastAsia" w:ascii="Arial" w:hAnsi="Arial" w:cs="Arial"/>
          <w:b/>
          <w:sz w:val="36"/>
          <w:szCs w:val="36"/>
          <w:lang w:val="en-US" w:eastAsia="zh-CN"/>
        </w:rPr>
        <w:t>II、</w:t>
      </w:r>
      <w:r>
        <w:rPr>
          <w:rFonts w:hint="default" w:ascii="Arial" w:hAnsi="Arial" w:cs="Arial"/>
          <w:b/>
          <w:sz w:val="36"/>
          <w:szCs w:val="36"/>
        </w:rPr>
        <w:t>Specifications</w:t>
      </w:r>
    </w:p>
    <w:p>
      <w:pPr>
        <w:spacing w:before="312" w:beforeLines="100" w:after="156" w:afterLines="50" w:line="360" w:lineRule="auto"/>
        <w:rPr>
          <w:rFonts w:hint="default" w:ascii="Arial" w:hAnsi="Arial" w:cs="Arial"/>
          <w:b/>
          <w:bCs/>
          <w:kern w:val="0"/>
          <w:sz w:val="28"/>
          <w:szCs w:val="28"/>
        </w:rPr>
      </w:pPr>
      <w:r>
        <w:rPr>
          <w:rFonts w:hint="default" w:ascii="Arial" w:hAnsi="Arial" w:cs="Arial"/>
          <w:b/>
          <w:sz w:val="28"/>
          <w:szCs w:val="28"/>
        </w:rPr>
        <w:t>Specifications sheet</w:t>
      </w:r>
    </w:p>
    <w:tbl>
      <w:tblPr>
        <w:tblStyle w:val="7"/>
        <w:tblW w:w="8220" w:type="dxa"/>
        <w:tblCellSpacing w:w="7"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43"/>
        <w:gridCol w:w="5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822" w:hRule="atLeast"/>
          <w:tblCellSpacing w:w="7" w:type="dxa"/>
        </w:trPr>
        <w:tc>
          <w:tcPr>
            <w:tcW w:w="2222" w:type="dxa"/>
            <w:shd w:val="clear" w:color="auto" w:fill="FFFF99"/>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Model</w:t>
            </w:r>
          </w:p>
        </w:tc>
        <w:tc>
          <w:tcPr>
            <w:tcW w:w="5956" w:type="dxa"/>
            <w:shd w:val="clear" w:color="auto" w:fill="FFFF99"/>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MYP</w:t>
            </w:r>
            <w:r>
              <w:rPr>
                <w:rFonts w:hint="eastAsia" w:ascii="Arial" w:hAnsi="Arial" w:cs="Arial"/>
                <w:b/>
                <w:bCs/>
                <w:color w:val="000000"/>
                <w:sz w:val="24"/>
                <w:szCs w:val="24"/>
                <w:lang w:val="en-US" w:eastAsia="zh-CN"/>
              </w:rPr>
              <w:t>-</w:t>
            </w:r>
            <w:r>
              <w:rPr>
                <w:rFonts w:hint="default" w:ascii="Arial" w:hAnsi="Arial" w:cs="Arial"/>
                <w:b/>
                <w:bCs/>
                <w:color w:val="000000"/>
                <w:sz w:val="24"/>
                <w:szCs w:val="24"/>
              </w:rPr>
              <w:t>1080E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Max.paper size</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1080×780</w:t>
            </w:r>
            <w:r>
              <w:rPr>
                <w:rFonts w:hint="eastAsia" w:ascii="Arial" w:hAnsi="Arial" w:cs="Arial"/>
                <w:b/>
                <w:bCs/>
                <w:color w:val="00000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Min.paper size</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400×370</w:t>
            </w:r>
            <w:r>
              <w:rPr>
                <w:rFonts w:hint="eastAsia" w:ascii="Arial" w:hAnsi="Arial" w:cs="Arial"/>
                <w:b/>
                <w:bCs/>
                <w:color w:val="00000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Max.cutting size</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10</w:t>
            </w:r>
            <w:r>
              <w:rPr>
                <w:rFonts w:hint="eastAsia" w:ascii="Arial" w:hAnsi="Arial" w:cs="Arial"/>
                <w:b/>
                <w:bCs/>
                <w:color w:val="000000"/>
                <w:sz w:val="24"/>
                <w:szCs w:val="24"/>
                <w:lang w:val="en-US" w:eastAsia="zh-CN"/>
              </w:rPr>
              <w:t>5</w:t>
            </w:r>
            <w:r>
              <w:rPr>
                <w:rFonts w:hint="default" w:ascii="Arial" w:hAnsi="Arial" w:cs="Arial"/>
                <w:b/>
                <w:bCs/>
                <w:color w:val="000000"/>
                <w:sz w:val="24"/>
                <w:szCs w:val="24"/>
              </w:rPr>
              <w:t>0×7</w:t>
            </w:r>
            <w:r>
              <w:rPr>
                <w:rFonts w:hint="eastAsia" w:ascii="Arial" w:hAnsi="Arial" w:cs="Arial"/>
                <w:b/>
                <w:bCs/>
                <w:color w:val="000000"/>
                <w:sz w:val="24"/>
                <w:szCs w:val="24"/>
                <w:lang w:val="en-US" w:eastAsia="zh-CN"/>
              </w:rPr>
              <w:t>5</w:t>
            </w:r>
            <w:r>
              <w:rPr>
                <w:rFonts w:hint="default" w:ascii="Arial" w:hAnsi="Arial" w:cs="Arial"/>
                <w:b/>
                <w:bCs/>
                <w:color w:val="000000"/>
                <w:sz w:val="24"/>
                <w:szCs w:val="24"/>
              </w:rPr>
              <w:t>0</w:t>
            </w:r>
            <w:r>
              <w:rPr>
                <w:rFonts w:hint="eastAsia" w:ascii="Arial" w:hAnsi="Arial" w:cs="Arial"/>
                <w:b/>
                <w:bCs/>
                <w:color w:val="000000"/>
                <w:sz w:val="24"/>
                <w:szCs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Max.cutting speed</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7</w:t>
            </w:r>
            <w:r>
              <w:rPr>
                <w:rFonts w:hint="eastAsia" w:ascii="Arial" w:hAnsi="Arial" w:cs="Arial"/>
                <w:b/>
                <w:bCs/>
                <w:color w:val="000000"/>
                <w:sz w:val="24"/>
                <w:szCs w:val="24"/>
                <w:lang w:val="en-US" w:eastAsia="zh-CN"/>
              </w:rPr>
              <w:t>5</w:t>
            </w:r>
            <w:r>
              <w:rPr>
                <w:rFonts w:hint="default" w:ascii="Arial" w:hAnsi="Arial" w:cs="Arial"/>
                <w:b/>
                <w:bCs/>
                <w:color w:val="000000"/>
                <w:sz w:val="24"/>
                <w:szCs w:val="24"/>
              </w:rPr>
              <w:t>00</w:t>
            </w:r>
            <w:r>
              <w:rPr>
                <w:rFonts w:hint="eastAsia" w:ascii="Arial" w:hAnsi="Arial" w:cs="Arial"/>
                <w:b/>
                <w:bCs/>
                <w:color w:val="000000"/>
                <w:sz w:val="24"/>
                <w:szCs w:val="24"/>
                <w:lang w:val="en-US" w:eastAsia="zh-CN"/>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eastAsia="宋体" w:cs="Arial"/>
                <w:b/>
                <w:bCs/>
                <w:color w:val="000000"/>
                <w:sz w:val="24"/>
                <w:szCs w:val="24"/>
                <w:lang w:val="en-US" w:eastAsia="zh-CN"/>
              </w:rPr>
            </w:pPr>
            <w:r>
              <w:rPr>
                <w:rFonts w:hint="default" w:ascii="Arial" w:hAnsi="Arial" w:cs="Arial"/>
                <w:b/>
                <w:bCs/>
                <w:color w:val="000000"/>
                <w:sz w:val="24"/>
                <w:szCs w:val="24"/>
                <w:lang w:val="en-US" w:eastAsia="zh-CN"/>
              </w:rPr>
              <w:t>Max.Stripping speed</w:t>
            </w:r>
          </w:p>
        </w:tc>
        <w:tc>
          <w:tcPr>
            <w:tcW w:w="5956" w:type="dxa"/>
            <w:vAlign w:val="center"/>
          </w:tcPr>
          <w:p>
            <w:pPr>
              <w:spacing w:line="360" w:lineRule="auto"/>
              <w:jc w:val="center"/>
              <w:rPr>
                <w:rFonts w:hint="default" w:ascii="Arial" w:hAnsi="Arial" w:eastAsia="宋体" w:cs="Arial"/>
                <w:b/>
                <w:bCs/>
                <w:color w:val="000000"/>
                <w:sz w:val="24"/>
                <w:szCs w:val="24"/>
                <w:lang w:val="en-US" w:eastAsia="zh-CN"/>
              </w:rPr>
            </w:pPr>
            <w:r>
              <w:rPr>
                <w:rFonts w:hint="default" w:ascii="Arial" w:hAnsi="Arial" w:cs="Arial"/>
                <w:b/>
                <w:bCs/>
                <w:color w:val="000000"/>
                <w:sz w:val="24"/>
                <w:szCs w:val="24"/>
                <w:lang w:val="en-US" w:eastAsia="zh-CN"/>
              </w:rPr>
              <w:t>6500</w:t>
            </w:r>
            <w:r>
              <w:rPr>
                <w:rFonts w:hint="eastAsia" w:ascii="Arial" w:hAnsi="Arial" w:cs="Arial"/>
                <w:b/>
                <w:bCs/>
                <w:color w:val="000000"/>
                <w:sz w:val="24"/>
                <w:szCs w:val="24"/>
                <w:lang w:val="en-US" w:eastAsia="zh-CN"/>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110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Sheet thicknes</w:t>
            </w:r>
            <w:r>
              <w:rPr>
                <w:rFonts w:hint="eastAsia" w:ascii="Arial" w:hAnsi="Arial" w:cs="Arial"/>
                <w:b/>
                <w:bCs/>
                <w:color w:val="000000"/>
                <w:sz w:val="24"/>
                <w:szCs w:val="24"/>
                <w:lang w:val="en-US" w:eastAsia="zh-CN"/>
              </w:rPr>
              <w:t>s</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Corrugated board: ≤4</w:t>
            </w:r>
            <w:r>
              <w:rPr>
                <w:rFonts w:hint="eastAsia" w:ascii="Arial" w:hAnsi="Arial" w:cs="Arial"/>
                <w:b/>
                <w:bCs/>
                <w:color w:val="000000"/>
                <w:sz w:val="24"/>
                <w:szCs w:val="24"/>
                <w:lang w:val="en-US" w:eastAsia="zh-CN"/>
              </w:rPr>
              <w:t>mm</w:t>
            </w:r>
            <w:r>
              <w:rPr>
                <w:rFonts w:hint="default" w:ascii="Arial" w:hAnsi="Arial" w:cs="Arial"/>
                <w:b/>
                <w:bCs/>
                <w:color w:val="000000"/>
                <w:sz w:val="24"/>
                <w:szCs w:val="24"/>
              </w:rPr>
              <w:br w:type="textWrapping"/>
            </w:r>
            <w:r>
              <w:rPr>
                <w:rFonts w:hint="default" w:ascii="Arial" w:hAnsi="Arial" w:cs="Arial"/>
                <w:b/>
                <w:bCs/>
                <w:color w:val="000000"/>
                <w:sz w:val="24"/>
                <w:szCs w:val="24"/>
              </w:rPr>
              <w:t>Cardboard:0.1-</w:t>
            </w:r>
            <w:r>
              <w:rPr>
                <w:rFonts w:hint="eastAsia" w:ascii="Arial" w:hAnsi="Arial" w:cs="Arial"/>
                <w:b/>
                <w:bCs/>
                <w:color w:val="000000"/>
                <w:sz w:val="24"/>
                <w:szCs w:val="24"/>
                <w:lang w:val="en-US" w:eastAsia="zh-CN"/>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Max.pressure</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320</w:t>
            </w:r>
            <w:r>
              <w:rPr>
                <w:rFonts w:hint="eastAsia" w:ascii="Arial" w:hAnsi="Arial" w:cs="Arial"/>
                <w:b/>
                <w:bCs/>
                <w:color w:val="000000"/>
                <w:sz w:val="24"/>
                <w:szCs w:val="24"/>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eastAsia" w:ascii="Arial" w:hAnsi="Arial" w:cs="Arial"/>
                <w:b/>
                <w:bCs/>
                <w:color w:val="000000"/>
                <w:sz w:val="24"/>
                <w:szCs w:val="24"/>
                <w:lang w:val="en-US" w:eastAsia="zh-CN"/>
              </w:rPr>
              <w:t>Max. Feeding Pile</w:t>
            </w:r>
          </w:p>
        </w:tc>
        <w:tc>
          <w:tcPr>
            <w:tcW w:w="5956" w:type="dxa"/>
            <w:shd w:val="clear" w:color="auto" w:fill="auto"/>
            <w:vAlign w:val="center"/>
          </w:tcPr>
          <w:p>
            <w:pPr>
              <w:spacing w:line="360" w:lineRule="auto"/>
              <w:jc w:val="center"/>
              <w:rPr>
                <w:rFonts w:hint="default" w:ascii="Arial" w:hAnsi="Arial" w:cs="Arial"/>
                <w:b/>
                <w:bCs/>
                <w:color w:val="000000"/>
                <w:sz w:val="24"/>
                <w:szCs w:val="24"/>
              </w:rPr>
            </w:pPr>
            <w:r>
              <w:rPr>
                <w:rFonts w:hint="eastAsia" w:ascii="Arial" w:hAnsi="Arial" w:cs="Arial"/>
                <w:b/>
                <w:bCs/>
                <w:color w:val="000000"/>
                <w:sz w:val="24"/>
                <w:szCs w:val="24"/>
                <w:lang w:val="en-US" w:eastAsia="zh-CN"/>
              </w:rPr>
              <w:t>1800mm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eastAsia" w:ascii="Arial" w:hAnsi="Arial" w:cs="Arial"/>
                <w:b/>
                <w:bCs/>
                <w:color w:val="000000"/>
                <w:sz w:val="24"/>
                <w:szCs w:val="24"/>
                <w:lang w:val="en-US" w:eastAsia="zh-CN"/>
              </w:rPr>
              <w:t>Max. Delivery Pile</w:t>
            </w:r>
          </w:p>
        </w:tc>
        <w:tc>
          <w:tcPr>
            <w:tcW w:w="5956" w:type="dxa"/>
            <w:shd w:val="clear" w:color="auto" w:fill="auto"/>
            <w:vAlign w:val="center"/>
          </w:tcPr>
          <w:p>
            <w:pPr>
              <w:spacing w:line="360" w:lineRule="auto"/>
              <w:jc w:val="center"/>
              <w:rPr>
                <w:rFonts w:hint="default" w:ascii="Arial" w:hAnsi="Arial" w:cs="Arial"/>
                <w:b/>
                <w:bCs/>
                <w:color w:val="000000"/>
                <w:sz w:val="24"/>
                <w:szCs w:val="24"/>
              </w:rPr>
            </w:pPr>
            <w:r>
              <w:rPr>
                <w:rFonts w:hint="eastAsia" w:ascii="Arial" w:hAnsi="Arial" w:cs="Arial"/>
                <w:b/>
                <w:bCs/>
                <w:color w:val="000000"/>
                <w:sz w:val="24"/>
                <w:szCs w:val="24"/>
                <w:lang w:val="en-US" w:eastAsia="zh-CN"/>
              </w:rPr>
              <w:t>1600mm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Total power</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1</w:t>
            </w:r>
            <w:r>
              <w:rPr>
                <w:rFonts w:hint="eastAsia" w:ascii="Arial" w:hAnsi="Arial" w:cs="Arial"/>
                <w:b/>
                <w:bCs/>
                <w:color w:val="000000"/>
                <w:sz w:val="24"/>
                <w:szCs w:val="24"/>
                <w:lang w:val="en-US" w:eastAsia="zh-CN"/>
              </w:rPr>
              <w:t>9.8KW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89"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Net weight</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18.5</w:t>
            </w:r>
            <w:r>
              <w:rPr>
                <w:rFonts w:hint="eastAsia" w:ascii="Arial" w:hAnsi="Arial" w:cs="Arial"/>
                <w:b/>
                <w:bCs/>
                <w:color w:val="000000"/>
                <w:sz w:val="24"/>
                <w:szCs w:val="24"/>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26" w:hRule="atLeast"/>
          <w:tblCellSpacing w:w="7" w:type="dxa"/>
        </w:trPr>
        <w:tc>
          <w:tcPr>
            <w:tcW w:w="2222" w:type="dxa"/>
            <w:shd w:val="clear" w:color="auto" w:fill="auto"/>
            <w:vAlign w:val="center"/>
          </w:tcPr>
          <w:p>
            <w:pPr>
              <w:spacing w:line="360" w:lineRule="auto"/>
              <w:rPr>
                <w:rFonts w:hint="default" w:ascii="Arial" w:hAnsi="Arial" w:cs="Arial"/>
                <w:b/>
                <w:bCs/>
                <w:color w:val="000000"/>
                <w:sz w:val="24"/>
                <w:szCs w:val="24"/>
              </w:rPr>
            </w:pPr>
            <w:r>
              <w:rPr>
                <w:rFonts w:hint="default" w:ascii="Arial" w:hAnsi="Arial" w:cs="Arial"/>
                <w:b/>
                <w:bCs/>
                <w:color w:val="000000"/>
                <w:sz w:val="24"/>
                <w:szCs w:val="24"/>
              </w:rPr>
              <w:t>Overall dimension</w:t>
            </w:r>
          </w:p>
        </w:tc>
        <w:tc>
          <w:tcPr>
            <w:tcW w:w="5956" w:type="dxa"/>
            <w:vAlign w:val="center"/>
          </w:tcPr>
          <w:p>
            <w:pPr>
              <w:spacing w:line="360" w:lineRule="auto"/>
              <w:jc w:val="center"/>
              <w:rPr>
                <w:rFonts w:hint="default" w:ascii="Arial" w:hAnsi="Arial" w:cs="Arial"/>
                <w:b/>
                <w:bCs/>
                <w:color w:val="000000"/>
                <w:sz w:val="24"/>
                <w:szCs w:val="24"/>
              </w:rPr>
            </w:pPr>
            <w:r>
              <w:rPr>
                <w:rFonts w:hint="default" w:ascii="Arial" w:hAnsi="Arial" w:cs="Arial"/>
                <w:b/>
                <w:bCs/>
                <w:color w:val="000000"/>
                <w:sz w:val="24"/>
                <w:szCs w:val="24"/>
              </w:rPr>
              <w:t>8350×3950×2</w:t>
            </w:r>
            <w:r>
              <w:rPr>
                <w:rFonts w:hint="eastAsia" w:ascii="Arial" w:hAnsi="Arial" w:cs="Arial"/>
                <w:b/>
                <w:bCs/>
                <w:color w:val="000000"/>
                <w:sz w:val="24"/>
                <w:szCs w:val="24"/>
                <w:lang w:val="en-US" w:eastAsia="zh-CN"/>
              </w:rPr>
              <w:t>3</w:t>
            </w:r>
            <w:r>
              <w:rPr>
                <w:rFonts w:hint="default" w:ascii="Arial" w:hAnsi="Arial" w:cs="Arial"/>
                <w:b/>
                <w:bCs/>
                <w:color w:val="000000"/>
                <w:sz w:val="24"/>
                <w:szCs w:val="24"/>
              </w:rPr>
              <w:t>60</w:t>
            </w:r>
            <w:r>
              <w:rPr>
                <w:rFonts w:hint="eastAsia" w:ascii="Arial" w:hAnsi="Arial" w:cs="Arial"/>
                <w:b/>
                <w:bCs/>
                <w:color w:val="000000"/>
                <w:sz w:val="24"/>
                <w:szCs w:val="24"/>
                <w:lang w:val="en-US" w:eastAsia="zh-CN"/>
              </w:rPr>
              <w:t>mm</w:t>
            </w:r>
          </w:p>
        </w:tc>
      </w:tr>
    </w:tbl>
    <w:p>
      <w:pPr>
        <w:numPr>
          <w:ilvl w:val="0"/>
          <w:numId w:val="0"/>
        </w:numPr>
        <w:spacing w:before="312" w:beforeLines="100" w:after="312" w:afterLines="100" w:line="480" w:lineRule="auto"/>
        <w:jc w:val="center"/>
        <w:rPr>
          <w:rFonts w:hint="eastAsia" w:ascii="Arial" w:hAnsi="Arial" w:cs="Arial"/>
          <w:b/>
          <w:sz w:val="36"/>
          <w:szCs w:val="36"/>
          <w:lang w:val="en-US" w:eastAsia="zh-CN"/>
        </w:rPr>
      </w:pPr>
      <w:bookmarkStart w:id="2" w:name="_GoBack"/>
      <w:bookmarkEnd w:id="2"/>
    </w:p>
    <w:p>
      <w:pPr>
        <w:numPr>
          <w:ilvl w:val="0"/>
          <w:numId w:val="0"/>
        </w:numPr>
        <w:spacing w:before="312" w:beforeLines="100" w:after="312" w:afterLines="100" w:line="480" w:lineRule="auto"/>
        <w:jc w:val="center"/>
        <w:rPr>
          <w:rFonts w:hint="default" w:ascii="Arial" w:hAnsi="Arial" w:cs="Arial"/>
          <w:b/>
          <w:sz w:val="36"/>
          <w:szCs w:val="36"/>
        </w:rPr>
      </w:pPr>
      <w:r>
        <w:rPr>
          <w:rFonts w:hint="eastAsia" w:ascii="Arial" w:hAnsi="Arial" w:cs="Arial"/>
          <w:b/>
          <w:sz w:val="36"/>
          <w:szCs w:val="36"/>
          <w:lang w:val="en-US" w:eastAsia="zh-CN"/>
        </w:rPr>
        <w:t>III、</w:t>
      </w:r>
      <w:r>
        <w:rPr>
          <w:rFonts w:hint="default" w:ascii="Arial" w:hAnsi="Arial" w:cs="Arial"/>
          <w:b/>
          <w:sz w:val="36"/>
          <w:szCs w:val="36"/>
        </w:rPr>
        <w:t>Configuration Information</w:t>
      </w:r>
    </w:p>
    <w:tbl>
      <w:tblPr>
        <w:tblStyle w:val="7"/>
        <w:tblW w:w="852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
      <w:tblGrid>
        <w:gridCol w:w="1189"/>
        <w:gridCol w:w="2747"/>
        <w:gridCol w:w="1932"/>
        <w:gridCol w:w="2654"/>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FFFF99"/>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NO.</w:t>
            </w:r>
          </w:p>
        </w:tc>
        <w:tc>
          <w:tcPr>
            <w:tcW w:w="2747" w:type="dxa"/>
            <w:shd w:val="clear" w:color="auto" w:fill="FFFF99"/>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Name</w:t>
            </w:r>
          </w:p>
        </w:tc>
        <w:tc>
          <w:tcPr>
            <w:tcW w:w="1932" w:type="dxa"/>
            <w:shd w:val="clear" w:color="auto" w:fill="FFFF99"/>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Brand</w:t>
            </w:r>
          </w:p>
        </w:tc>
        <w:tc>
          <w:tcPr>
            <w:tcW w:w="2654" w:type="dxa"/>
            <w:shd w:val="clear" w:color="auto" w:fill="FFFF99"/>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Producing area &amp; comment</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126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Main worm &amp; worm wheel</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cs="Arial"/>
                <w:color w:val="000000"/>
                <w:szCs w:val="21"/>
                <w:u w:color="000000"/>
              </w:rPr>
              <w:t>M</w:t>
            </w:r>
            <w:r>
              <w:rPr>
                <w:rFonts w:hint="default" w:ascii="Arial" w:hAnsi="Arial" w:eastAsia="Cambria" w:cs="Arial"/>
                <w:color w:val="000000"/>
                <w:szCs w:val="21"/>
                <w:u w:color="000000"/>
              </w:rPr>
              <w:t>10</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Korean bearing steel</w:t>
            </w:r>
            <w:r>
              <w:rPr>
                <w:rFonts w:hint="default" w:ascii="Arial" w:hAnsi="Arial" w:cs="Arial"/>
                <w:color w:val="000000"/>
                <w:szCs w:val="21"/>
                <w:u w:color="000000"/>
                <w:lang w:val="zh-TW" w:eastAsia="zh-TW"/>
              </w:rPr>
              <w:t>，</w:t>
            </w:r>
            <w:r>
              <w:rPr>
                <w:rFonts w:hint="default" w:ascii="Arial" w:hAnsi="Arial" w:eastAsia="Cambria" w:cs="Arial"/>
                <w:color w:val="000000"/>
                <w:szCs w:val="21"/>
                <w:u w:color="000000"/>
              </w:rPr>
              <w:t>after quenching, wear to worm, Taiwan-owned processing</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Intermittent mechanism</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CAMINDEXER</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kern w:val="0"/>
                <w:sz w:val="20"/>
                <w:szCs w:val="20"/>
                <w:u w:color="000000"/>
              </w:rPr>
            </w:pPr>
            <w:r>
              <w:rPr>
                <w:rFonts w:hint="default" w:ascii="Arial" w:hAnsi="Arial" w:eastAsia="Cambria" w:cs="Arial"/>
                <w:color w:val="000000"/>
                <w:szCs w:val="21"/>
                <w:u w:color="000000"/>
              </w:rPr>
              <w:t>Taiwan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Die cutting steel plate</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7mm</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Korean material 75Gr1</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4</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Main chain</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Iwis</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Germany</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5</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Pneumatic clutch</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kern w:val="0"/>
                <w:sz w:val="20"/>
                <w:szCs w:val="20"/>
                <w:u w:color="000000"/>
              </w:rPr>
            </w:pPr>
            <w:r>
              <w:rPr>
                <w:rFonts w:hint="default" w:ascii="Arial" w:hAnsi="Arial" w:cs="Arial"/>
                <w:color w:val="000000"/>
                <w:szCs w:val="21"/>
                <w:u w:color="000000"/>
              </w:rPr>
              <w:t>OMPI</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Italy</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6</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High-speed joint</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kern w:val="0"/>
                <w:sz w:val="20"/>
                <w:szCs w:val="20"/>
                <w:u w:color="000000"/>
              </w:rPr>
            </w:pPr>
            <w:r>
              <w:rPr>
                <w:rFonts w:hint="default" w:ascii="Arial" w:hAnsi="Arial" w:cs="Arial"/>
                <w:color w:val="000000"/>
                <w:szCs w:val="21"/>
                <w:u w:color="000000"/>
              </w:rPr>
              <w:t>OMPI</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Italy</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7</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Screws</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12.9 level</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Taiwan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8</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30311</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9</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32016</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10</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57941/10</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11</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6016-2Z</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12</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6212-2Z</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13</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6214-2Z</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14</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6218-2Z</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15</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6219-2Z</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16</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63202-2Z</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17</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80202</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18</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80208</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19</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80209</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20</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80210</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21</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80216</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22</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80307</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23</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Bearing 6311</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SKF</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Sweden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24</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Other Bearings</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NSK</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Japan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25</w:t>
            </w:r>
          </w:p>
        </w:tc>
        <w:tc>
          <w:tcPr>
            <w:tcW w:w="2747"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Joint bearing POS12L</w:t>
            </w:r>
          </w:p>
        </w:tc>
        <w:tc>
          <w:tcPr>
            <w:tcW w:w="1932"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SF</w:t>
            </w:r>
          </w:p>
        </w:tc>
        <w:tc>
          <w:tcPr>
            <w:tcW w:w="2654"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Korea</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26</w:t>
            </w:r>
          </w:p>
        </w:tc>
        <w:tc>
          <w:tcPr>
            <w:tcW w:w="2747"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Linear bush LM12UU</w:t>
            </w:r>
          </w:p>
        </w:tc>
        <w:tc>
          <w:tcPr>
            <w:tcW w:w="1932"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HHY</w:t>
            </w:r>
          </w:p>
        </w:tc>
        <w:tc>
          <w:tcPr>
            <w:tcW w:w="2654"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Korea</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27</w:t>
            </w:r>
          </w:p>
        </w:tc>
        <w:tc>
          <w:tcPr>
            <w:tcW w:w="2747"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Linear guide rail</w:t>
            </w:r>
          </w:p>
        </w:tc>
        <w:tc>
          <w:tcPr>
            <w:tcW w:w="1932"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HIWIN</w:t>
            </w:r>
          </w:p>
        </w:tc>
        <w:tc>
          <w:tcPr>
            <w:tcW w:w="2654"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Taiwan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28</w:t>
            </w:r>
          </w:p>
        </w:tc>
        <w:tc>
          <w:tcPr>
            <w:tcW w:w="2747"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Encoder</w:t>
            </w:r>
          </w:p>
        </w:tc>
        <w:tc>
          <w:tcPr>
            <w:tcW w:w="1932"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OMRON</w:t>
            </w:r>
          </w:p>
        </w:tc>
        <w:tc>
          <w:tcPr>
            <w:tcW w:w="2654"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Japan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29</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 xml:space="preserve">Frenquency converter </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TOSHIBA</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Japan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657"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30</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Programmable logic controller</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OMRON</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Japan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657" w:hRule="atLeast"/>
        </w:trPr>
        <w:tc>
          <w:tcPr>
            <w:tcW w:w="1189"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31</w:t>
            </w:r>
          </w:p>
        </w:tc>
        <w:tc>
          <w:tcPr>
            <w:tcW w:w="2747"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 xml:space="preserve">Human-computer interface </w:t>
            </w:r>
          </w:p>
        </w:tc>
        <w:tc>
          <w:tcPr>
            <w:tcW w:w="1932"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WEINVIEW</w:t>
            </w:r>
          </w:p>
        </w:tc>
        <w:tc>
          <w:tcPr>
            <w:tcW w:w="2654" w:type="dxa"/>
            <w:tcBorders>
              <w:top w:val="dotDash" w:color="auto" w:sz="4" w:space="0"/>
              <w:left w:val="dotDash" w:color="auto" w:sz="4" w:space="0"/>
              <w:bottom w:val="dotDash" w:color="auto" w:sz="4" w:space="0"/>
              <w:right w:val="dotDash" w:color="auto" w:sz="4" w:space="0"/>
            </w:tcBorders>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Taiwan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32</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Photoconductive switch</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kern w:val="0"/>
                <w:sz w:val="20"/>
                <w:szCs w:val="20"/>
                <w:u w:color="000000"/>
              </w:rPr>
            </w:pPr>
            <w:r>
              <w:rPr>
                <w:rFonts w:hint="default" w:ascii="Arial" w:hAnsi="Arial" w:eastAsia="Cambria" w:cs="Arial"/>
                <w:color w:val="000000"/>
                <w:szCs w:val="21"/>
                <w:u w:color="000000"/>
              </w:rPr>
              <w:t>OMRON</w:t>
            </w:r>
            <w:r>
              <w:rPr>
                <w:rFonts w:hint="default" w:ascii="Arial" w:hAnsi="Arial" w:cs="Arial"/>
                <w:color w:val="000000"/>
                <w:szCs w:val="21"/>
                <w:u w:color="000000"/>
              </w:rPr>
              <w:t>\KEYENCE</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Japan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33</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eastAsia="Cambria" w:cs="Arial"/>
                <w:color w:val="000000"/>
                <w:szCs w:val="21"/>
                <w:u w:color="000000"/>
              </w:rPr>
              <w:t>Approach switch</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OMRON</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Japan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34</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A.C. contactor</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Cs w:val="21"/>
                <w:u w:color="000000"/>
              </w:rPr>
            </w:pPr>
            <w:r>
              <w:rPr>
                <w:rFonts w:hint="default" w:ascii="Arial" w:hAnsi="Arial" w:eastAsia="Cambria" w:cs="Arial"/>
                <w:color w:val="000000"/>
                <w:szCs w:val="21"/>
                <w:u w:color="000000"/>
              </w:rPr>
              <w:t>Schneider Electric</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France</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35</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Thermorelay</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Cs w:val="21"/>
                <w:u w:color="000000"/>
              </w:rPr>
            </w:pPr>
            <w:r>
              <w:rPr>
                <w:rFonts w:hint="default" w:ascii="Arial" w:hAnsi="Arial" w:eastAsia="Cambria" w:cs="Arial"/>
                <w:color w:val="000000"/>
                <w:szCs w:val="21"/>
                <w:u w:color="000000"/>
              </w:rPr>
              <w:t>Schneider Electric</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France</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36</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Air switch</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kern w:val="0"/>
                <w:szCs w:val="21"/>
                <w:u w:color="000000"/>
              </w:rPr>
            </w:pPr>
            <w:r>
              <w:rPr>
                <w:rFonts w:hint="default" w:ascii="Arial" w:hAnsi="Arial" w:cs="Arial"/>
                <w:color w:val="000000"/>
                <w:szCs w:val="21"/>
                <w:u w:color="000000"/>
              </w:rPr>
              <w:t>LS</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kern w:val="0"/>
                <w:sz w:val="20"/>
                <w:szCs w:val="20"/>
                <w:u w:color="000000"/>
              </w:rPr>
            </w:pPr>
            <w:r>
              <w:rPr>
                <w:rFonts w:hint="default" w:ascii="Arial" w:hAnsi="Arial" w:cs="Arial"/>
                <w:color w:val="000000"/>
                <w:szCs w:val="21"/>
                <w:u w:color="000000"/>
              </w:rPr>
              <w:t>Korea</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37</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Button</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Cs w:val="21"/>
                <w:u w:color="000000"/>
              </w:rPr>
            </w:pPr>
            <w:r>
              <w:rPr>
                <w:rFonts w:hint="default" w:ascii="Arial" w:hAnsi="Arial" w:eastAsia="Cambria" w:cs="Arial"/>
                <w:color w:val="000000"/>
                <w:szCs w:val="21"/>
                <w:u w:color="000000"/>
              </w:rPr>
              <w:t>Schneider Electric</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libri" w:cs="Arial"/>
                <w:color w:val="000000"/>
                <w:kern w:val="0"/>
                <w:sz w:val="20"/>
                <w:szCs w:val="20"/>
                <w:u w:color="000000"/>
              </w:rPr>
            </w:pPr>
            <w:r>
              <w:rPr>
                <w:rFonts w:hint="default" w:ascii="Arial" w:hAnsi="Arial" w:eastAsia="Cambria" w:cs="Arial"/>
                <w:color w:val="000000"/>
                <w:szCs w:val="21"/>
                <w:u w:color="000000"/>
              </w:rPr>
              <w:t>France</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7"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38</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eastAsia="Cambria" w:cs="Arial"/>
                <w:color w:val="000000"/>
                <w:szCs w:val="21"/>
                <w:u w:color="000000"/>
              </w:rPr>
              <w:t>Oil pressure switc</w:t>
            </w:r>
            <w:r>
              <w:rPr>
                <w:rFonts w:hint="default" w:ascii="Arial" w:hAnsi="Arial" w:cs="Arial"/>
                <w:color w:val="000000"/>
                <w:szCs w:val="21"/>
                <w:u w:color="000000"/>
              </w:rPr>
              <w:t xml:space="preserve">h </w:t>
            </w:r>
            <w:r>
              <w:rPr>
                <w:rFonts w:hint="default" w:ascii="Arial" w:hAnsi="Arial" w:cs="Arial"/>
              </w:rPr>
              <w:t>SNS-C106X</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eastAsia="Cambria" w:cs="Arial"/>
                <w:color w:val="000000"/>
                <w:szCs w:val="21"/>
                <w:u w:color="000000"/>
              </w:rPr>
            </w:pPr>
            <w:r>
              <w:rPr>
                <w:rFonts w:hint="default" w:ascii="Arial" w:hAnsi="Arial" w:cs="Arial"/>
              </w:rPr>
              <w:t>SAGLNOMIYA</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Japan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39</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Give paper motor</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WANSHSIN</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Taiwan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40</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Receive paper motor</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WANSHSIN</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Taiwan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41</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Main Motor</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SIEMENS</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Germany</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42</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Lubrication system</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rPr>
              <w:t>GOLDKA</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China</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43</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Pneumatic system</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rPr>
              <w:t>SNS</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China</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44</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Solenoid valve</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rPr>
              <w:t>SNS</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China</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45</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Vacuum pump</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rPr>
            </w:pPr>
            <w:r>
              <w:rPr>
                <w:rFonts w:hint="default" w:ascii="Arial" w:hAnsi="Arial" w:cs="Arial"/>
              </w:rPr>
              <w:t>EUROVAC</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Taiwan</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0" w:type="dxa"/>
            <w:bottom w:w="0" w:type="dxa"/>
            <w:right w:w="0" w:type="dxa"/>
          </w:tblCellMar>
        </w:tblPrEx>
        <w:trPr>
          <w:trHeight w:val="226" w:hRule="atLeast"/>
        </w:trPr>
        <w:tc>
          <w:tcPr>
            <w:tcW w:w="1189" w:type="dxa"/>
            <w:shd w:val="clear" w:color="auto" w:fill="auto"/>
            <w:tcMar>
              <w:top w:w="80" w:type="dxa"/>
              <w:left w:w="80" w:type="dxa"/>
              <w:bottom w:w="80" w:type="dxa"/>
              <w:right w:w="80" w:type="dxa"/>
            </w:tcMar>
          </w:tcPr>
          <w:p>
            <w:pPr>
              <w:spacing w:line="360" w:lineRule="auto"/>
              <w:jc w:val="center"/>
              <w:rPr>
                <w:rFonts w:hint="default" w:ascii="Arial" w:hAnsi="Arial" w:cs="Arial"/>
              </w:rPr>
            </w:pPr>
            <w:r>
              <w:rPr>
                <w:rFonts w:hint="default" w:ascii="Arial" w:hAnsi="Arial" w:cs="Arial"/>
              </w:rPr>
              <w:t>46</w:t>
            </w:r>
          </w:p>
        </w:tc>
        <w:tc>
          <w:tcPr>
            <w:tcW w:w="2747"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Relay</w:t>
            </w:r>
          </w:p>
        </w:tc>
        <w:tc>
          <w:tcPr>
            <w:tcW w:w="1932"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rPr>
            </w:pPr>
            <w:r>
              <w:rPr>
                <w:rFonts w:hint="default" w:ascii="Arial" w:hAnsi="Arial" w:cs="Arial"/>
              </w:rPr>
              <w:t>IDEC</w:t>
            </w:r>
          </w:p>
        </w:tc>
        <w:tc>
          <w:tcPr>
            <w:tcW w:w="2654" w:type="dxa"/>
            <w:shd w:val="clear" w:color="auto" w:fill="auto"/>
            <w:tcMar>
              <w:top w:w="80" w:type="dxa"/>
              <w:left w:w="80" w:type="dxa"/>
              <w:bottom w:w="80" w:type="dxa"/>
              <w:right w:w="80" w:type="dxa"/>
            </w:tcMar>
          </w:tcPr>
          <w:p>
            <w:pPr>
              <w:pBdr>
                <w:top w:val="none" w:color="auto" w:sz="0" w:space="0"/>
                <w:left w:val="none" w:color="auto" w:sz="0" w:space="0"/>
                <w:bottom w:val="none" w:color="auto" w:sz="0" w:space="0"/>
                <w:right w:val="none" w:color="auto" w:sz="0" w:space="0"/>
                <w:between w:val="none" w:color="auto" w:sz="0" w:space="0"/>
              </w:pBdr>
              <w:spacing w:line="480" w:lineRule="auto"/>
              <w:jc w:val="center"/>
              <w:outlineLvl w:val="3"/>
              <w:rPr>
                <w:rFonts w:hint="default" w:ascii="Arial" w:hAnsi="Arial" w:cs="Arial"/>
                <w:color w:val="000000"/>
                <w:szCs w:val="21"/>
                <w:u w:color="000000"/>
              </w:rPr>
            </w:pPr>
            <w:r>
              <w:rPr>
                <w:rFonts w:hint="default" w:ascii="Arial" w:hAnsi="Arial" w:cs="Arial"/>
                <w:color w:val="000000"/>
                <w:szCs w:val="21"/>
                <w:u w:color="000000"/>
              </w:rPr>
              <w:t>Japan</w:t>
            </w:r>
          </w:p>
        </w:tc>
      </w:tr>
    </w:tbl>
    <w:p>
      <w:pPr>
        <w:numPr>
          <w:ilvl w:val="0"/>
          <w:numId w:val="0"/>
        </w:numPr>
        <w:spacing w:before="312" w:beforeLines="100" w:after="312" w:afterLines="100" w:line="360" w:lineRule="auto"/>
        <w:ind w:leftChars="0"/>
        <w:jc w:val="both"/>
        <w:rPr>
          <w:rFonts w:hint="default" w:ascii="Arial" w:hAnsi="Arial" w:cs="Arial"/>
          <w:b/>
          <w:sz w:val="36"/>
          <w:szCs w:val="36"/>
        </w:rPr>
      </w:pPr>
    </w:p>
    <w:p>
      <w:pPr>
        <w:numPr>
          <w:ilvl w:val="0"/>
          <w:numId w:val="0"/>
        </w:numPr>
        <w:spacing w:before="312" w:beforeLines="100" w:after="312" w:afterLines="100" w:line="360" w:lineRule="auto"/>
        <w:ind w:leftChars="0"/>
        <w:jc w:val="center"/>
        <w:rPr>
          <w:rFonts w:hint="default" w:ascii="Arial" w:hAnsi="Arial" w:cs="Arial"/>
          <w:b/>
          <w:sz w:val="36"/>
          <w:szCs w:val="36"/>
        </w:rPr>
      </w:pPr>
      <w:r>
        <w:rPr>
          <w:rFonts w:hint="eastAsia" w:ascii="Arial" w:hAnsi="Arial" w:cs="Arial"/>
          <w:b/>
          <w:sz w:val="36"/>
          <w:szCs w:val="36"/>
          <w:lang w:val="en-US" w:eastAsia="zh-CN"/>
        </w:rPr>
        <w:t>IV、</w:t>
      </w:r>
      <w:r>
        <w:rPr>
          <w:rFonts w:hint="default" w:ascii="Arial" w:hAnsi="Arial" w:cs="Arial"/>
          <w:b/>
          <w:sz w:val="36"/>
          <w:szCs w:val="36"/>
        </w:rPr>
        <w:t>Product Introduce</w:t>
      </w:r>
    </w:p>
    <w:p>
      <w:pPr>
        <w:spacing w:after="240" w:line="360" w:lineRule="auto"/>
        <w:ind w:firstLine="420"/>
        <w:rPr>
          <w:rFonts w:hint="default" w:ascii="Arial" w:hAnsi="Arial" w:cs="Arial"/>
          <w:sz w:val="24"/>
        </w:rPr>
      </w:pPr>
      <w:r>
        <w:rPr>
          <w:rFonts w:hint="default" w:ascii="Arial" w:hAnsi="Arial" w:cs="Arial"/>
          <w:sz w:val="24"/>
        </w:rPr>
        <w:t>Our company has been engaged in the production of die-cutting machines for many years, and we are highly experienced in design, manufacture, and after-sales service etc. We have our own knowledge in this product which can be manufactured in batches, and our devices are widely distributed all over the world depending on the high standard configuration, high standard design, high quality, high speed, high safety and high cost performance.</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1、 Cutting Parts</w:t>
      </w:r>
    </w:p>
    <w:p>
      <w:pPr>
        <w:spacing w:after="240" w:line="360" w:lineRule="auto"/>
        <w:ind w:firstLine="420"/>
        <w:rPr>
          <w:rFonts w:hint="default" w:ascii="Arial" w:hAnsi="Arial" w:cs="Arial"/>
          <w:sz w:val="24"/>
        </w:rPr>
      </w:pPr>
      <w:r>
        <w:rPr>
          <w:rFonts w:hint="default" w:ascii="Arial" w:hAnsi="Arial" w:cs="Arial"/>
          <w:sz w:val="24"/>
        </w:rPr>
        <w:t xml:space="preserve">All cuttings parts are designed stably without any scamp work or stint material. The wall plate is shaped by cast steel with high tensile strength against deformation. The crankshaft is made of fully quenched chrome steel, the large worm wheel and all bearing bushes are made of alloy copper, and the worm wheel is 80mm thick (65mm commonly). The worm is made of quenched bearing steel by grinding (45# carbon steel not by grinding commonly). All other parts are made of standard 45# steel at least. </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2、 Standard Parts</w:t>
      </w:r>
    </w:p>
    <w:p>
      <w:pPr>
        <w:spacing w:after="240" w:line="360" w:lineRule="auto"/>
        <w:ind w:firstLine="420"/>
        <w:rPr>
          <w:rFonts w:hint="default" w:ascii="Arial" w:hAnsi="Arial" w:cs="Arial"/>
          <w:sz w:val="24"/>
        </w:rPr>
      </w:pPr>
      <w:r>
        <w:rPr>
          <w:rFonts w:hint="default" w:ascii="Arial" w:hAnsi="Arial" w:cs="Arial"/>
          <w:sz w:val="24"/>
        </w:rPr>
        <w:t>Imported parts and standard parts have special trademarks and they cannot be counterfeited; the high price of a die-cutting machine arises from the highly standard configuration as all bearings are from Japan NSK and key parts from better Sweden SKF. It is integrated with Taiwan highly precise intermittent reduction gear, Siemens main motor, and Germany main chain, even every a little screw is in the topmost grade 12.9, and undoubtedly they are very important for the product quality.</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 xml:space="preserve">3、 Electrical Parts </w:t>
      </w:r>
    </w:p>
    <w:p>
      <w:pPr>
        <w:spacing w:after="240" w:line="360" w:lineRule="auto"/>
        <w:ind w:firstLine="420"/>
        <w:rPr>
          <w:rFonts w:hint="default" w:ascii="Arial" w:hAnsi="Arial" w:cs="Arial"/>
          <w:sz w:val="24"/>
        </w:rPr>
      </w:pPr>
      <w:r>
        <w:rPr>
          <w:rFonts w:hint="default" w:ascii="Arial" w:hAnsi="Arial" w:cs="Arial"/>
          <w:sz w:val="24"/>
        </w:rPr>
        <w:t>Electrical parts are famous brand products like standard parts. The frequency governor, programmable controller (PLC computer), optical switches and other key controlling elements are from Japan Omron. Other switches, contactors and relays are from France Schneider. The perfection of high quality die-cutting machine is originated from the world famous electrical configuration.</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4、Standards for Assembling</w:t>
      </w:r>
    </w:p>
    <w:p>
      <w:pPr>
        <w:spacing w:after="240" w:line="360" w:lineRule="auto"/>
        <w:ind w:firstLine="420"/>
        <w:rPr>
          <w:rFonts w:hint="default" w:ascii="Arial" w:hAnsi="Arial" w:cs="Arial"/>
          <w:sz w:val="24"/>
        </w:rPr>
      </w:pPr>
      <w:r>
        <w:rPr>
          <w:rFonts w:hint="default" w:ascii="Arial" w:hAnsi="Arial" w:cs="Arial"/>
          <w:sz w:val="24"/>
        </w:rPr>
        <w:t>This die-cutting machine is assembled to satisfy a high requirement, so our company has established many high standard part tolerances and assembling levels; e.g. the bearing tolerance is within 0.02mm; the hardness of each quenched part is 45° above; all bearing are assembled in the best process – hot assembling to prevent forced knocking, and each part is assembled with a clear tolerance record. When the assembled machine is operated with no load for 48 hours, the bearing temperature cannot be 10°C higher than the room temperature. No disorderly shutdown is allowable within 500 pieces of paper, and there mustn’t be any unacceptable noise from the finally assembled machine. In all, each machine is followed by a list of acceptance check, and it will not be accepted if any item is beyond the standard.</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5、Human culture principle</w:t>
      </w:r>
    </w:p>
    <w:p>
      <w:pPr>
        <w:spacing w:after="240" w:line="360" w:lineRule="auto"/>
        <w:ind w:firstLine="420"/>
        <w:rPr>
          <w:rFonts w:hint="default" w:ascii="Arial" w:hAnsi="Arial" w:cs="Arial"/>
          <w:sz w:val="24"/>
        </w:rPr>
      </w:pPr>
      <w:r>
        <w:rPr>
          <w:rFonts w:hint="default" w:ascii="Arial" w:hAnsi="Arial" w:cs="Arial"/>
          <w:sz w:val="24"/>
        </w:rPr>
        <w:t>The deep company culture make every employee know that quality is the core meaning of life, united to keep improving is the basic requirement for being a person and producing a machine, and saving money for the client, helping the client to earn money, and assisting the client in development are our service principle. We hope each client can deeply and favorably know our products. We believe that our high quality products will be one of your wealth sources.</w:t>
      </w:r>
    </w:p>
    <w:p>
      <w:pPr>
        <w:numPr>
          <w:ilvl w:val="0"/>
          <w:numId w:val="0"/>
        </w:numPr>
        <w:spacing w:before="312" w:beforeLines="100" w:after="312" w:afterLines="100" w:line="360" w:lineRule="auto"/>
        <w:ind w:leftChars="0"/>
        <w:jc w:val="center"/>
        <w:rPr>
          <w:rFonts w:hint="default" w:ascii="Arial" w:hAnsi="Arial" w:cs="Arial"/>
          <w:b/>
          <w:sz w:val="36"/>
          <w:szCs w:val="36"/>
        </w:rPr>
      </w:pPr>
      <w:r>
        <w:rPr>
          <w:rFonts w:hint="eastAsia" w:ascii="Arial" w:hAnsi="Arial" w:cs="Arial"/>
          <w:b/>
          <w:sz w:val="36"/>
          <w:szCs w:val="36"/>
          <w:lang w:val="en-US" w:eastAsia="zh-CN"/>
        </w:rPr>
        <w:t>V、</w:t>
      </w: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4"/>
      <w:bookmarkStart w:id="1" w:name="OLE_LINK3"/>
      <w:r>
        <w:rPr>
          <w:rFonts w:hint="default" w:ascii="Arial" w:hAnsi="Arial" w:cs="Arial"/>
          <w:sz w:val="24"/>
        </w:rPr>
        <w:t>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bookmarkEnd w:id="0"/>
    <w:bookmarkEnd w:id="1"/>
    <w:p>
      <w:pPr>
        <w:spacing w:before="312" w:beforeLines="100" w:after="312" w:afterLines="100" w:line="360" w:lineRule="auto"/>
        <w:jc w:val="left"/>
        <w:rPr>
          <w:rFonts w:hint="default" w:ascii="Arial" w:hAnsi="Arial" w:cs="Arial"/>
          <w:b/>
          <w:sz w:val="28"/>
          <w:szCs w:val="28"/>
        </w:rPr>
      </w:pPr>
      <w:r>
        <w:rPr>
          <w:rFonts w:hint="default" w:ascii="Arial" w:hAnsi="Arial" w:cs="Arial"/>
          <w:b/>
          <w:sz w:val="28"/>
          <w:szCs w:val="28"/>
        </w:rPr>
        <w:t xml:space="preserve">1、Paper Feeding Unit </w:t>
      </w:r>
      <w:r>
        <w:rPr>
          <w:rFonts w:hint="default" w:ascii="Arial" w:hAnsi="Arial" w:cs="Arial"/>
          <w:b/>
          <w:sz w:val="28"/>
          <w:szCs w:val="28"/>
        </w:rPr>
        <w:drawing>
          <wp:inline distT="0" distB="0" distL="0" distR="0">
            <wp:extent cx="4947285" cy="3216910"/>
            <wp:effectExtent l="0" t="0" r="5715" b="2540"/>
            <wp:docPr id="3" name="图片 3" descr="C:\Users\Jinpeng Wang\Desktop\aaron wang\sale markets\继国图片整理\局部图\模切\给纸飞达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inpeng Wang\Desktop\aaron wang\sale markets\继国图片整理\局部图\模切\给纸飞达头.jpg"/>
                    <pic:cNvPicPr>
                      <a:picLocks noChangeAspect="1" noChangeArrowheads="1"/>
                    </pic:cNvPicPr>
                  </pic:nvPicPr>
                  <pic:blipFill>
                    <a:blip r:embed="rId15" cstate="print">
                      <a:extLst>
                        <a:ext uri="{28A0092B-C50C-407E-A947-70E740481C1C}">
                          <a14:useLocalDpi xmlns:a14="http://schemas.microsoft.com/office/drawing/2010/main" val="0"/>
                        </a:ext>
                      </a:extLst>
                    </a:blip>
                    <a:srcRect t="13227"/>
                    <a:stretch>
                      <a:fillRect/>
                    </a:stretch>
                  </pic:blipFill>
                  <pic:spPr>
                    <a:xfrm>
                      <a:off x="0" y="0"/>
                      <a:ext cx="4947285" cy="3216910"/>
                    </a:xfrm>
                    <a:prstGeom prst="rect">
                      <a:avLst/>
                    </a:prstGeom>
                    <a:noFill/>
                    <a:ln>
                      <a:noFill/>
                    </a:ln>
                  </pic:spPr>
                </pic:pic>
              </a:graphicData>
            </a:graphic>
          </wp:inline>
        </w:drawing>
      </w:r>
    </w:p>
    <w:p>
      <w:pPr>
        <w:pStyle w:val="13"/>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enlarged paper feeding head (Feida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3"/>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By the special secondary paper feeding and preliminary paper stacking, the primary and secondary can be shifted to ensure uninterrupted paper feeding.</w:t>
      </w:r>
    </w:p>
    <w:p>
      <w:pPr>
        <w:pStyle w:val="13"/>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WANSHSIN dual-speed reduction motor which provides a long service life and a high torsional force, and it saves time due to its high lowering speed.</w:t>
      </w:r>
    </w:p>
    <w:p>
      <w:pPr>
        <w:spacing w:before="312" w:beforeLines="100" w:line="360" w:lineRule="auto"/>
        <w:rPr>
          <w:rFonts w:hint="default" w:ascii="Arial" w:hAnsi="Arial" w:cs="Arial"/>
          <w:b/>
          <w:sz w:val="28"/>
          <w:szCs w:val="28"/>
        </w:rPr>
      </w:pPr>
      <w:r>
        <w:rPr>
          <w:rFonts w:hint="eastAsia" w:ascii="Arial" w:hAnsi="Arial" w:cs="Arial"/>
          <w:b/>
          <w:sz w:val="28"/>
          <w:szCs w:val="28"/>
          <w:lang w:val="en-US" w:eastAsia="zh-CN"/>
        </w:rPr>
        <w:t>2、</w:t>
      </w:r>
      <w:r>
        <w:rPr>
          <w:rFonts w:hint="default" w:ascii="Arial" w:hAnsi="Arial" w:cs="Arial"/>
          <w:b/>
          <w:sz w:val="28"/>
          <w:szCs w:val="28"/>
        </w:rPr>
        <w:t>Paper Conveying Unit：</w:t>
      </w:r>
    </w:p>
    <w:p>
      <w:pPr>
        <w:spacing w:before="312" w:beforeLines="100" w:line="360" w:lineRule="auto"/>
        <w:rPr>
          <w:rFonts w:hint="eastAsia" w:ascii="Arial" w:hAnsi="Arial" w:eastAsia="宋体" w:cs="Arial"/>
          <w:b/>
          <w:sz w:val="28"/>
          <w:szCs w:val="28"/>
          <w:lang w:eastAsia="zh-CN"/>
        </w:rPr>
      </w:pPr>
      <w:r>
        <w:rPr>
          <w:rFonts w:hint="eastAsia" w:ascii="Arial" w:hAnsi="Arial" w:eastAsia="宋体" w:cs="Arial"/>
          <w:b/>
          <w:sz w:val="28"/>
          <w:szCs w:val="28"/>
          <w:lang w:eastAsia="zh-CN"/>
        </w:rPr>
        <w:drawing>
          <wp:inline distT="0" distB="0" distL="114300" distR="114300">
            <wp:extent cx="4822825" cy="3216910"/>
            <wp:effectExtent l="0" t="0" r="15875" b="2540"/>
            <wp:docPr id="17" name="图片 17" descr="_DSC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DSC0947"/>
                    <pic:cNvPicPr>
                      <a:picLocks noChangeAspect="1"/>
                    </pic:cNvPicPr>
                  </pic:nvPicPr>
                  <pic:blipFill>
                    <a:blip r:embed="rId16"/>
                    <a:stretch>
                      <a:fillRect/>
                    </a:stretch>
                  </pic:blipFill>
                  <pic:spPr>
                    <a:xfrm>
                      <a:off x="0" y="0"/>
                      <a:ext cx="4822825" cy="3216910"/>
                    </a:xfrm>
                    <a:prstGeom prst="rect">
                      <a:avLst/>
                    </a:prstGeom>
                  </pic:spPr>
                </pic:pic>
              </a:graphicData>
            </a:graphic>
          </wp:inline>
        </w:drawing>
      </w:r>
    </w:p>
    <w:p>
      <w:pPr>
        <w:pStyle w:val="13"/>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3"/>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numPr>
          <w:ilvl w:val="0"/>
          <w:numId w:val="0"/>
        </w:numPr>
        <w:spacing w:before="312" w:beforeLines="100" w:after="312" w:afterLines="100" w:line="360" w:lineRule="auto"/>
        <w:rPr>
          <w:rFonts w:hint="default" w:ascii="Arial" w:hAnsi="Arial" w:cs="Arial"/>
          <w:b/>
          <w:sz w:val="28"/>
          <w:szCs w:val="28"/>
        </w:rPr>
      </w:pPr>
      <w:r>
        <w:rPr>
          <w:rFonts w:hint="eastAsia" w:ascii="Arial" w:hAnsi="Arial" w:cs="Arial"/>
          <w:b/>
          <w:sz w:val="28"/>
          <w:szCs w:val="28"/>
          <w:lang w:val="en-US" w:eastAsia="zh-CN"/>
        </w:rPr>
        <w:t>3、</w:t>
      </w:r>
      <w:r>
        <w:rPr>
          <w:rFonts w:hint="default" w:ascii="Arial" w:hAnsi="Arial" w:cs="Arial"/>
          <w:b/>
          <w:sz w:val="28"/>
          <w:szCs w:val="28"/>
        </w:rPr>
        <w:t>Die-cutting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3992880" cy="2508885"/>
            <wp:effectExtent l="0" t="0" r="7620" b="5715"/>
            <wp:docPr id="4" name="图片 4"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inpeng Wang\Desktop\aaron wang\sale markets\继国图片整理\局部图\模切\模切.png"/>
                    <pic:cNvPicPr>
                      <a:picLocks noChangeAspect="1" noChangeArrowheads="1"/>
                    </pic:cNvPicPr>
                  </pic:nvPicPr>
                  <pic:blipFill>
                    <a:blip r:embed="rId17">
                      <a:extLst>
                        <a:ext uri="{28A0092B-C50C-407E-A947-70E740481C1C}">
                          <a14:useLocalDpi xmlns:a14="http://schemas.microsoft.com/office/drawing/2010/main" val="0"/>
                        </a:ext>
                      </a:extLst>
                    </a:blip>
                    <a:srcRect t="9709"/>
                    <a:stretch>
                      <a:fillRect/>
                    </a:stretch>
                  </pic:blipFill>
                  <pic:spPr>
                    <a:xfrm>
                      <a:off x="0" y="0"/>
                      <a:ext cx="3992880" cy="2508885"/>
                    </a:xfrm>
                    <a:prstGeom prst="rect">
                      <a:avLst/>
                    </a:prstGeom>
                    <a:noFill/>
                    <a:ln>
                      <a:noFill/>
                    </a:ln>
                  </pic:spPr>
                </pic:pic>
              </a:graphicData>
            </a:graphic>
          </wp:inline>
        </w:drawing>
      </w:r>
    </w:p>
    <w:p>
      <w:pPr>
        <w:pStyle w:val="13"/>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3"/>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3"/>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3"/>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3"/>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3"/>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3"/>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3"/>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spacing w:before="312" w:beforeLines="100" w:after="312" w:afterLines="100" w:line="360" w:lineRule="auto"/>
        <w:rPr>
          <w:rFonts w:hint="default" w:ascii="Arial" w:hAnsi="Arial" w:cs="Arial"/>
          <w:b/>
          <w:sz w:val="28"/>
          <w:szCs w:val="28"/>
        </w:rPr>
      </w:pPr>
      <w:r>
        <w:rPr>
          <w:rFonts w:hint="eastAsia" w:ascii="Arial" w:hAnsi="Arial" w:cs="Arial"/>
          <w:b/>
          <w:sz w:val="28"/>
          <w:szCs w:val="28"/>
          <w:lang w:val="en-US" w:eastAsia="zh-CN"/>
        </w:rPr>
        <w:t>4</w:t>
      </w:r>
      <w:r>
        <w:rPr>
          <w:rFonts w:hint="default" w:ascii="Arial" w:hAnsi="Arial" w:cs="Arial"/>
          <w:b/>
          <w:sz w:val="28"/>
          <w:szCs w:val="28"/>
        </w:rPr>
        <w:t>、Paper Stripping Unit</w:t>
      </w:r>
    </w:p>
    <w:p>
      <w:p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424045" cy="3227070"/>
            <wp:effectExtent l="0" t="0" r="14605" b="11430"/>
            <wp:docPr id="11" name="图片 11"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inpeng Wang\Desktop\aaron wang\sale markets\继国图片整理\局部图\清废\清废.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24045" cy="3227070"/>
                    </a:xfrm>
                    <a:prstGeom prst="rect">
                      <a:avLst/>
                    </a:prstGeom>
                    <a:noFill/>
                    <a:ln>
                      <a:noFill/>
                    </a:ln>
                  </pic:spPr>
                </pic:pic>
              </a:graphicData>
            </a:graphic>
          </wp:inline>
        </w:drawing>
      </w:r>
    </w:p>
    <w:p>
      <w:pPr>
        <w:pStyle w:val="13"/>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13"/>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13"/>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13"/>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13"/>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stripping process is reasonably designed to eliminate the defect of low speed and plate deviating during stripping.</w:t>
      </w:r>
    </w:p>
    <w:p>
      <w:pPr>
        <w:numPr>
          <w:ilvl w:val="0"/>
          <w:numId w:val="0"/>
        </w:numPr>
        <w:spacing w:before="312" w:beforeLines="100" w:after="312" w:afterLines="100" w:line="360" w:lineRule="auto"/>
        <w:rPr>
          <w:rFonts w:hint="default" w:ascii="Arial" w:hAnsi="Arial" w:cs="Arial"/>
          <w:b/>
          <w:sz w:val="28"/>
          <w:szCs w:val="28"/>
        </w:rPr>
      </w:pPr>
      <w:r>
        <w:rPr>
          <w:rFonts w:hint="eastAsia" w:ascii="Arial" w:hAnsi="Arial" w:cs="Arial"/>
          <w:b/>
          <w:sz w:val="28"/>
          <w:szCs w:val="28"/>
          <w:lang w:val="en-US" w:eastAsia="zh-CN"/>
        </w:rPr>
        <w:t>5、</w:t>
      </w:r>
      <w:r>
        <w:rPr>
          <w:rFonts w:hint="default" w:ascii="Arial" w:hAnsi="Arial" w:cs="Arial"/>
          <w:b/>
          <w:sz w:val="28"/>
          <w:szCs w:val="28"/>
        </w:rPr>
        <w:t>Paper Collecting Unit</w:t>
      </w:r>
    </w:p>
    <w:p>
      <w:pPr>
        <w:numPr>
          <w:ilvl w:val="0"/>
          <w:numId w:val="0"/>
        </w:numPr>
        <w:spacing w:before="312" w:beforeLines="100" w:after="312" w:afterLines="100" w:line="360" w:lineRule="auto"/>
        <w:jc w:val="center"/>
        <w:rPr>
          <w:rFonts w:hint="eastAsia" w:ascii="Arial" w:hAnsi="Arial" w:eastAsia="宋体" w:cs="Arial"/>
          <w:b/>
          <w:sz w:val="28"/>
          <w:szCs w:val="28"/>
          <w:lang w:eastAsia="zh-CN"/>
        </w:rPr>
      </w:pPr>
      <w:r>
        <w:rPr>
          <w:rFonts w:hint="eastAsia" w:ascii="Arial" w:hAnsi="Arial" w:eastAsia="宋体" w:cs="Arial"/>
          <w:b/>
          <w:sz w:val="28"/>
          <w:szCs w:val="28"/>
          <w:lang w:eastAsia="zh-CN"/>
        </w:rPr>
        <w:drawing>
          <wp:inline distT="0" distB="0" distL="114300" distR="114300">
            <wp:extent cx="4845050" cy="3232150"/>
            <wp:effectExtent l="0" t="0" r="12700" b="6350"/>
            <wp:docPr id="18" name="图片 18" descr="_DSC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_DSC8149"/>
                    <pic:cNvPicPr>
                      <a:picLocks noChangeAspect="1"/>
                    </pic:cNvPicPr>
                  </pic:nvPicPr>
                  <pic:blipFill>
                    <a:blip r:embed="rId19"/>
                    <a:stretch>
                      <a:fillRect/>
                    </a:stretch>
                  </pic:blipFill>
                  <pic:spPr>
                    <a:xfrm>
                      <a:off x="0" y="0"/>
                      <a:ext cx="4845050" cy="3232150"/>
                    </a:xfrm>
                    <a:prstGeom prst="rect">
                      <a:avLst/>
                    </a:prstGeom>
                  </pic:spPr>
                </pic:pic>
              </a:graphicData>
            </a:graphic>
          </wp:inline>
        </w:drawing>
      </w:r>
    </w:p>
    <w:p>
      <w:pPr>
        <w:pStyle w:val="13"/>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3"/>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3"/>
        <w:numPr>
          <w:ilvl w:val="0"/>
          <w:numId w:val="9"/>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spacing w:before="312" w:beforeLines="100" w:after="312" w:afterLines="100" w:line="360" w:lineRule="auto"/>
        <w:rPr>
          <w:rFonts w:hint="default" w:ascii="Arial" w:hAnsi="Arial" w:cs="Arial"/>
          <w:b/>
          <w:sz w:val="28"/>
          <w:szCs w:val="28"/>
        </w:rPr>
      </w:pPr>
      <w:r>
        <w:rPr>
          <w:rFonts w:hint="eastAsia" w:ascii="Arial" w:hAnsi="Arial" w:cs="Arial"/>
          <w:b/>
          <w:sz w:val="28"/>
          <w:szCs w:val="28"/>
          <w:lang w:val="en-US" w:eastAsia="zh-CN"/>
        </w:rPr>
        <w:t>6</w:t>
      </w:r>
      <w:r>
        <w:rPr>
          <w:rFonts w:hint="default" w:ascii="Arial" w:hAnsi="Arial" w:cs="Arial"/>
          <w:b/>
          <w:sz w:val="28"/>
          <w:szCs w:val="28"/>
        </w:rPr>
        <w:t>、Electrical Control Unit</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drawing>
          <wp:inline distT="0" distB="0" distL="0" distR="0">
            <wp:extent cx="4947285" cy="3396615"/>
            <wp:effectExtent l="0" t="0" r="5715" b="13335"/>
            <wp:docPr id="14" name="图片 14"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Jinpeng Wang\Desktop\aaron wang\sale markets\继国图片整理\局部图\模切\电气箱.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47285" cy="3396615"/>
                    </a:xfrm>
                    <a:prstGeom prst="rect">
                      <a:avLst/>
                    </a:prstGeom>
                    <a:noFill/>
                    <a:ln>
                      <a:noFill/>
                    </a:ln>
                  </pic:spPr>
                </pic:pic>
              </a:graphicData>
            </a:graphic>
          </wp:inline>
        </w:drawing>
      </w:r>
    </w:p>
    <w:p>
      <w:pPr>
        <w:pStyle w:val="13"/>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TOSHIBA frequency converter with Taiwan main motor provides high power for paper feeding, paper conveying, die-cutting, and paper collecting.</w:t>
      </w:r>
    </w:p>
    <w:p>
      <w:pPr>
        <w:pStyle w:val="13"/>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3"/>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numPr>
          <w:ilvl w:val="0"/>
          <w:numId w:val="0"/>
        </w:numPr>
        <w:spacing w:before="312" w:beforeLines="100" w:after="312" w:afterLines="100" w:line="360" w:lineRule="auto"/>
        <w:ind w:left="-420" w:leftChars="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8"/>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rPr>
            </w:pPr>
            <w:r>
              <w:rPr>
                <w:rFonts w:hint="default" w:ascii="Arial" w:hAnsi="Arial" w:cs="Arial"/>
                <w:sz w:val="24"/>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rPr>
            </w:pPr>
            <w:r>
              <w:rPr>
                <w:rFonts w:hint="default" w:ascii="Arial" w:hAnsi="Arial" w:cs="Arial"/>
                <w:sz w:val="24"/>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rPr>
            </w:pPr>
            <w:r>
              <w:rPr>
                <w:rFonts w:hint="default" w:ascii="Arial" w:hAnsi="Arial" w:cs="Arial"/>
                <w:sz w:val="24"/>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8"/>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rPr>
            </w:pPr>
            <w:r>
              <w:rPr>
                <w:rFonts w:hint="default" w:ascii="Arial" w:hAnsi="Arial" w:cs="Arial"/>
                <w:sz w:val="24"/>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rPr>
            </w:pPr>
            <w:r>
              <w:rPr>
                <w:rFonts w:hint="default" w:ascii="Arial" w:hAnsi="Arial" w:cs="Arial"/>
                <w:sz w:val="24"/>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rPr>
            </w:pPr>
            <w:r>
              <w:rPr>
                <w:rFonts w:hint="default" w:ascii="Arial" w:hAnsi="Arial" w:cs="Arial"/>
                <w:sz w:val="24"/>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Fixed 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Movable 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Sucker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Sheet separator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Brush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rPr>
            </w:pPr>
            <w:r>
              <w:rPr>
                <w:rFonts w:hint="default" w:ascii="Arial" w:hAnsi="Arial" w:cs="Arial"/>
                <w:sz w:val="24"/>
              </w:rPr>
              <w:t>Flexible self-adhesive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rPr>
            </w:pPr>
            <w:r>
              <w:rPr>
                <w:rFonts w:hint="default" w:ascii="Arial" w:hAnsi="Arial" w:cs="Arial"/>
                <w:sz w:val="24"/>
              </w:rPr>
              <w:t>1 piece</w:t>
            </w:r>
          </w:p>
        </w:tc>
      </w:tr>
    </w:tbl>
    <w:p>
      <w:pPr>
        <w:spacing w:before="240" w:after="240"/>
        <w:jc w:val="both"/>
        <w:rPr>
          <w:rFonts w:hint="default" w:ascii="Arial" w:hAnsi="Arial" w:cs="Arial"/>
          <w:sz w:val="24"/>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6"/>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6"/>
        <w:numPr>
          <w:ilvl w:val="0"/>
          <w:numId w:val="11"/>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6"/>
        <w:numPr>
          <w:ilvl w:val="0"/>
          <w:numId w:val="11"/>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6"/>
        <w:numPr>
          <w:ilvl w:val="0"/>
          <w:numId w:val="11"/>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6"/>
        <w:numPr>
          <w:ilvl w:val="0"/>
          <w:numId w:val="11"/>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6"/>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6"/>
        <w:numPr>
          <w:ilvl w:val="0"/>
          <w:numId w:val="0"/>
        </w:numPr>
        <w:spacing w:after="240" w:line="360" w:lineRule="auto"/>
        <w:rPr>
          <w:rFonts w:hint="default" w:ascii="Arial" w:hAnsi="Arial" w:cs="Arial"/>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before="240" w:after="240"/>
        <w:jc w:val="both"/>
        <w:rPr>
          <w:rFonts w:hint="eastAsia" w:ascii="Arial" w:hAnsi="Arial" w:eastAsia="宋体" w:cs="Arial"/>
          <w:sz w:val="24"/>
          <w:lang w:val="en-US" w:eastAsia="zh-CN"/>
        </w:rPr>
      </w:pPr>
    </w:p>
    <w:sectPr>
      <w:headerReference r:id="rId3" w:type="firs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隶书">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rFonts w:hint="eastAsia"/>
        <w:sz w:val="15"/>
        <w:szCs w:val="15"/>
      </w:rPr>
      <w:t xml:space="preserve">      </w:t>
    </w:r>
    <w:r>
      <w:rPr>
        <w:b/>
        <w:bCs/>
        <w:u w:val="single"/>
      </w:rPr>
      <w:drawing>
        <wp:anchor distT="0" distB="0" distL="114300" distR="114300" simplePos="0" relativeHeight="251666432"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2"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sz w:val="21"/>
        <w:szCs w:val="21"/>
      </w:rP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p>
    <w:pPr>
      <w:pStyle w:val="4"/>
    </w:pP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46E3981"/>
    <w:multiLevelType w:val="multilevel"/>
    <w:tmpl w:val="546E3981"/>
    <w:lvl w:ilvl="0" w:tentative="0">
      <w:start w:val="1"/>
      <w:numFmt w:val="decimal"/>
      <w:lvlText w:val="%1、"/>
      <w:lvlJc w:val="left"/>
      <w:pPr>
        <w:ind w:left="1140" w:hanging="720"/>
      </w:pPr>
      <w:rPr>
        <w:rFonts w:hint="default" w:ascii="Times New Roman" w:hAnsi="Times New Roman"/>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8"/>
  </w:num>
  <w:num w:numId="3">
    <w:abstractNumId w:val="3"/>
  </w:num>
  <w:num w:numId="4">
    <w:abstractNumId w:val="6"/>
  </w:num>
  <w:num w:numId="5">
    <w:abstractNumId w:val="1"/>
  </w:num>
  <w:num w:numId="6">
    <w:abstractNumId w:val="7"/>
  </w:num>
  <w:num w:numId="7">
    <w:abstractNumId w:val="10"/>
  </w:num>
  <w:num w:numId="8">
    <w:abstractNumId w:val="4"/>
  </w:num>
  <w:num w:numId="9">
    <w:abstractNumId w:val="9"/>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2A3199"/>
    <w:rsid w:val="00000B8F"/>
    <w:rsid w:val="00010760"/>
    <w:rsid w:val="0006253C"/>
    <w:rsid w:val="00071546"/>
    <w:rsid w:val="000D2D11"/>
    <w:rsid w:val="000D6EB3"/>
    <w:rsid w:val="000E7234"/>
    <w:rsid w:val="001222E5"/>
    <w:rsid w:val="00153225"/>
    <w:rsid w:val="00165065"/>
    <w:rsid w:val="00197DF8"/>
    <w:rsid w:val="00225A5A"/>
    <w:rsid w:val="00251599"/>
    <w:rsid w:val="002A0098"/>
    <w:rsid w:val="002A3199"/>
    <w:rsid w:val="0030275C"/>
    <w:rsid w:val="00352BFF"/>
    <w:rsid w:val="00372817"/>
    <w:rsid w:val="0037729F"/>
    <w:rsid w:val="003978F2"/>
    <w:rsid w:val="003B0012"/>
    <w:rsid w:val="003E261D"/>
    <w:rsid w:val="00474476"/>
    <w:rsid w:val="004E7814"/>
    <w:rsid w:val="004F65E4"/>
    <w:rsid w:val="005E4461"/>
    <w:rsid w:val="00612740"/>
    <w:rsid w:val="006266CD"/>
    <w:rsid w:val="00631FAF"/>
    <w:rsid w:val="00665D05"/>
    <w:rsid w:val="006B35CC"/>
    <w:rsid w:val="006C3936"/>
    <w:rsid w:val="006C7987"/>
    <w:rsid w:val="006F6544"/>
    <w:rsid w:val="00774D0B"/>
    <w:rsid w:val="007A0DD0"/>
    <w:rsid w:val="00831484"/>
    <w:rsid w:val="008413F6"/>
    <w:rsid w:val="00865E54"/>
    <w:rsid w:val="00900041"/>
    <w:rsid w:val="00913C7A"/>
    <w:rsid w:val="009E5121"/>
    <w:rsid w:val="009F24D7"/>
    <w:rsid w:val="00A1445C"/>
    <w:rsid w:val="00AA6665"/>
    <w:rsid w:val="00AB061B"/>
    <w:rsid w:val="00AF16CB"/>
    <w:rsid w:val="00B32FFC"/>
    <w:rsid w:val="00B45AC9"/>
    <w:rsid w:val="00BE7DEB"/>
    <w:rsid w:val="00C9300C"/>
    <w:rsid w:val="00CE1150"/>
    <w:rsid w:val="00CE267F"/>
    <w:rsid w:val="00CE4823"/>
    <w:rsid w:val="00D01226"/>
    <w:rsid w:val="00D2072A"/>
    <w:rsid w:val="00D95001"/>
    <w:rsid w:val="00DA2116"/>
    <w:rsid w:val="00E53F86"/>
    <w:rsid w:val="00E9798A"/>
    <w:rsid w:val="00EE252A"/>
    <w:rsid w:val="00EF5D25"/>
    <w:rsid w:val="00F1295D"/>
    <w:rsid w:val="00F308CC"/>
    <w:rsid w:val="00FA152B"/>
    <w:rsid w:val="00FD584C"/>
    <w:rsid w:val="0CEB17C7"/>
    <w:rsid w:val="17C0641B"/>
    <w:rsid w:val="61C85B9F"/>
    <w:rsid w:val="688267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4"/>
    <w:unhideWhenUsed/>
    <w:qFormat/>
    <w:uiPriority w:val="99"/>
    <w:rPr>
      <w:rFonts w:ascii="宋体"/>
      <w:sz w:val="18"/>
      <w:szCs w:val="18"/>
    </w:rPr>
  </w:style>
  <w:style w:type="paragraph" w:styleId="3">
    <w:name w:val="footer"/>
    <w:basedOn w:val="1"/>
    <w:link w:val="10"/>
    <w:unhideWhenUsed/>
    <w:uiPriority w:val="99"/>
    <w:pPr>
      <w:tabs>
        <w:tab w:val="center" w:pos="4153"/>
        <w:tab w:val="right" w:pos="8306"/>
      </w:tabs>
    </w:pPr>
  </w:style>
  <w:style w:type="paragraph" w:styleId="4">
    <w:name w:val="header"/>
    <w:basedOn w:val="1"/>
    <w:link w:val="9"/>
    <w:unhideWhenUsed/>
    <w:uiPriority w:val="99"/>
    <w:pPr>
      <w:tabs>
        <w:tab w:val="center" w:pos="4153"/>
        <w:tab w:val="right" w:pos="8306"/>
      </w:tabs>
    </w:pPr>
  </w:style>
  <w:style w:type="character" w:styleId="6">
    <w:name w:val="Hyperlink"/>
    <w:basedOn w:val="5"/>
    <w:unhideWhenUsed/>
    <w:qFormat/>
    <w:uiPriority w:val="99"/>
    <w:rPr>
      <w:color w:val="0000FF"/>
      <w:u w:val="single"/>
    </w:rPr>
  </w:style>
  <w:style w:type="table" w:styleId="8">
    <w:name w:val="Table Grid"/>
    <w:basedOn w:val="7"/>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5"/>
    <w:link w:val="4"/>
    <w:uiPriority w:val="99"/>
  </w:style>
  <w:style w:type="character" w:customStyle="1" w:styleId="10">
    <w:name w:val="页脚 Char"/>
    <w:basedOn w:val="5"/>
    <w:link w:val="3"/>
    <w:qFormat/>
    <w:uiPriority w:val="99"/>
  </w:style>
  <w:style w:type="character" w:customStyle="1" w:styleId="11">
    <w:name w:val="def"/>
    <w:basedOn w:val="5"/>
    <w:qFormat/>
    <w:uiPriority w:val="0"/>
  </w:style>
  <w:style w:type="character" w:customStyle="1" w:styleId="12">
    <w:name w:val="highlight"/>
    <w:basedOn w:val="5"/>
    <w:qFormat/>
    <w:uiPriority w:val="0"/>
  </w:style>
  <w:style w:type="paragraph" w:customStyle="1" w:styleId="13">
    <w:name w:val="List Paragraph"/>
    <w:basedOn w:val="1"/>
    <w:qFormat/>
    <w:uiPriority w:val="34"/>
    <w:pPr>
      <w:ind w:firstLine="420" w:firstLineChars="200"/>
    </w:pPr>
  </w:style>
  <w:style w:type="character" w:customStyle="1" w:styleId="14">
    <w:name w:val="批注框文本 Char"/>
    <w:basedOn w:val="5"/>
    <w:link w:val="2"/>
    <w:semiHidden/>
    <w:qFormat/>
    <w:uiPriority w:val="99"/>
    <w:rPr>
      <w:rFonts w:ascii="宋体" w:hAnsi="Times New Roman" w:eastAsia="宋体" w:cs="Times New Roman"/>
      <w:kern w:val="2"/>
      <w:sz w:val="18"/>
      <w:szCs w:val="18"/>
      <w:lang w:val="en-US"/>
    </w:rPr>
  </w:style>
  <w:style w:type="paragraph" w:customStyle="1" w:styleId="15">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1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2373</Words>
  <Characters>13527</Characters>
  <Lines>112</Lines>
  <Paragraphs>31</Paragraphs>
  <ScaleCrop>false</ScaleCrop>
  <LinksUpToDate>false</LinksUpToDate>
  <CharactersWithSpaces>15869</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2012-11-23T03:10:00Z</dcterms:created>
  <dc:creator>Aaron Wong</dc:creator>
  <cp:lastModifiedBy>Administrator</cp:lastModifiedBy>
  <cp:lastPrinted>2016-12-19T13:45:00Z</cp:lastPrinted>
  <dcterms:modified xsi:type="dcterms:W3CDTF">2018-04-05T07:47:40Z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